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rPr>
          <w:rFonts w:cs="Arial" w:ascii="Arial" w:hAnsi="Arial"/>
          <w:bCs/>
          <w:spacing w:val="20"/>
          <w:sz w:val="22"/>
          <w:szCs w:val="22"/>
        </w:rPr>
      </w:pPr>
      <w:r>
        <w:rPr>
          <w:rFonts w:cs="Arial" w:ascii="Arial" w:hAnsi="Arial"/>
          <w:bCs/>
          <w:spacing w:val="20"/>
          <w:sz w:val="22"/>
          <w:szCs w:val="22"/>
        </w:rPr>
      </w:r>
    </w:p>
    <w:p>
      <w:pPr>
        <w:pStyle w:val="Normal"/>
        <w:jc w:val="center"/>
        <w:rPr>
          <w:rFonts w:cs="Arial" w:ascii="Arial" w:hAnsi="Arial"/>
          <w:bCs/>
          <w:spacing w:val="20"/>
          <w:sz w:val="22"/>
          <w:szCs w:val="22"/>
        </w:rPr>
      </w:pPr>
      <w:r>
        <w:rPr>
          <w:rFonts w:cs="Arial" w:ascii="Arial" w:hAnsi="Arial"/>
          <w:bCs/>
          <w:spacing w:val="20"/>
          <w:sz w:val="22"/>
          <w:szCs w:val="22"/>
        </w:rPr>
      </w:r>
    </w:p>
    <w:p>
      <w:pPr>
        <w:pStyle w:val="Normal"/>
        <w:jc w:val="center"/>
        <w:rPr>
          <w:rFonts w:cs="Arial" w:ascii="Arial" w:hAnsi="Arial"/>
          <w:bCs/>
          <w:spacing w:val="20"/>
          <w:sz w:val="24"/>
          <w:szCs w:val="24"/>
        </w:rPr>
      </w:pPr>
      <w:r>
        <w:rPr>
          <w:rFonts w:cs="Arial" w:ascii="Arial" w:hAnsi="Arial"/>
          <w:bCs/>
          <w:spacing w:val="20"/>
          <w:sz w:val="24"/>
          <w:szCs w:val="24"/>
        </w:rPr>
        <w:t>NOTĂ DE FUNDAMENTARE</w:t>
      </w:r>
    </w:p>
    <w:tbl>
      <w:tblPr>
        <w:jc w:val="left"/>
        <w:tblInd w:w="-744" w:type="dxa"/>
        <w:tblBorders>
          <w:top w:val="single" w:sz="4" w:space="0" w:color="000001"/>
          <w:left w:val="single" w:sz="4" w:space="0" w:color="000001"/>
          <w:bottom w:val="nil"/>
          <w:insideH w:val="nil"/>
          <w:right w:val="single" w:sz="4" w:space="0" w:color="000001"/>
          <w:insideV w:val="single" w:sz="4" w:space="0" w:color="000001"/>
        </w:tblBorders>
        <w:tblCellMar>
          <w:top w:w="0" w:type="dxa"/>
          <w:left w:w="-5" w:type="dxa"/>
          <w:bottom w:w="0" w:type="dxa"/>
          <w:right w:w="108" w:type="dxa"/>
        </w:tblCellMar>
      </w:tblPr>
      <w:tblGrid>
        <w:gridCol w:w="3835"/>
        <w:gridCol w:w="1491"/>
        <w:gridCol w:w="3777"/>
        <w:gridCol w:w="1530"/>
      </w:tblGrid>
      <w:tr>
        <w:trPr>
          <w:trHeight w:val="807" w:hRule="atLeast"/>
          <w:cantSplit w:val="false"/>
        </w:trPr>
        <w:tc>
          <w:tcPr>
            <w:tcW w:w="10633" w:type="dxa"/>
            <w:gridSpan w:val="4"/>
            <w:tcBorders>
              <w:top w:val="single" w:sz="4" w:space="0" w:color="000001"/>
              <w:left w:val="single" w:sz="4" w:space="0" w:color="000001"/>
              <w:bottom w:val="nil"/>
              <w:insideH w:val="nil"/>
              <w:right w:val="single" w:sz="4" w:space="0" w:color="000001"/>
              <w:insideV w:val="single" w:sz="4" w:space="0" w:color="000001"/>
            </w:tcBorders>
            <w:shd w:fill="FFFFFF" w:val="clear"/>
            <w:tcMar>
              <w:left w:w="-5" w:type="dxa"/>
            </w:tcMar>
            <w:vAlign w:val="center"/>
          </w:tcPr>
          <w:p>
            <w:pPr>
              <w:pStyle w:val="TableContents"/>
              <w:rPr>
                <w:rFonts w:cs="Arial" w:ascii="Arial" w:hAnsi="Arial"/>
                <w:sz w:val="24"/>
                <w:szCs w:val="24"/>
              </w:rPr>
            </w:pPr>
            <w:r>
              <w:rPr>
                <w:rFonts w:cs="Arial" w:ascii="Arial" w:hAnsi="Arial"/>
                <w:sz w:val="24"/>
                <w:szCs w:val="24"/>
              </w:rPr>
              <w:t xml:space="preserve">Secțiunea 1. </w:t>
            </w:r>
          </w:p>
          <w:p>
            <w:pPr>
              <w:pStyle w:val="TableContents"/>
              <w:rPr>
                <w:rFonts w:cs="Arial" w:ascii="Arial" w:hAnsi="Arial"/>
                <w:sz w:val="24"/>
                <w:szCs w:val="24"/>
              </w:rPr>
            </w:pPr>
            <w:r>
              <w:rPr>
                <w:rFonts w:cs="Arial" w:ascii="Arial" w:hAnsi="Arial"/>
                <w:sz w:val="24"/>
                <w:szCs w:val="24"/>
              </w:rPr>
              <w:t>Titlul proiectului de act normativ</w:t>
            </w:r>
          </w:p>
          <w:p>
            <w:pPr>
              <w:pStyle w:val="Normal"/>
              <w:jc w:val="center"/>
              <w:rPr>
                <w:rFonts w:cs="Arial" w:ascii="Arial" w:hAnsi="Arial"/>
                <w:color w:val="000000"/>
                <w:sz w:val="24"/>
                <w:szCs w:val="24"/>
                <w:lang w:val="pt-BR" w:bidi="hi-IN"/>
              </w:rPr>
            </w:pPr>
            <w:r>
              <w:rPr>
                <w:rFonts w:cs="Arial" w:ascii="Arial" w:hAnsi="Arial"/>
                <w:color w:val="000000"/>
                <w:sz w:val="24"/>
                <w:szCs w:val="24"/>
                <w:lang w:val="pt-BR" w:bidi="hi-IN"/>
              </w:rPr>
              <w:t>HOTĂRÂRE</w:t>
            </w:r>
          </w:p>
          <w:p>
            <w:pPr>
              <w:pStyle w:val="Normal"/>
              <w:jc w:val="center"/>
              <w:rPr>
                <w:rFonts w:cs="Arial" w:ascii="Arial" w:hAnsi="Arial"/>
                <w:color w:val="000000"/>
                <w:sz w:val="24"/>
                <w:szCs w:val="24"/>
                <w:lang w:val="pt-BR" w:bidi="hi-IN"/>
              </w:rPr>
            </w:pPr>
            <w:r>
              <w:rPr>
                <w:rFonts w:cs="Arial" w:ascii="Arial" w:hAnsi="Arial"/>
                <w:color w:val="000000"/>
                <w:sz w:val="24"/>
                <w:szCs w:val="24"/>
                <w:lang w:val="pt-BR" w:bidi="hi-IN"/>
              </w:rPr>
              <w:t>Pentru modificarea și completarea</w:t>
            </w:r>
            <w:r>
              <w:rPr>
                <w:rFonts w:cs="Arial" w:ascii="Arial" w:hAnsi="Arial"/>
                <w:sz w:val="24"/>
                <w:szCs w:val="24"/>
              </w:rPr>
              <w:t xml:space="preserve"> art.3 din anexa nr.1 </w:t>
            </w:r>
            <w:r>
              <w:rPr>
                <w:rFonts w:cs="Arial" w:ascii="Arial" w:hAnsi="Arial"/>
                <w:color w:val="000000"/>
                <w:sz w:val="24"/>
                <w:szCs w:val="24"/>
                <w:lang w:val="pt-BR" w:bidi="hi-IN"/>
              </w:rPr>
              <w:t>la Hotărârea Guvernului nr. 717/2009 privind aprobarea normelor de implementare a programului "Prima casă"</w:t>
            </w:r>
          </w:p>
          <w:p>
            <w:pPr>
              <w:pStyle w:val="Normal"/>
              <w:jc w:val="both"/>
              <w:rPr>
                <w:rFonts w:cs="Arial" w:ascii="Arial" w:hAnsi="Arial"/>
                <w:sz w:val="20"/>
                <w:szCs w:val="20"/>
              </w:rPr>
            </w:pPr>
            <w:r>
              <w:rPr>
                <w:rFonts w:cs="Arial" w:ascii="Arial" w:hAnsi="Arial"/>
                <w:sz w:val="20"/>
                <w:szCs w:val="20"/>
              </w:rPr>
            </w:r>
          </w:p>
        </w:tc>
      </w:tr>
      <w:tr>
        <w:trPr>
          <w:trHeight w:val="458" w:hRule="atLeast"/>
          <w:cantSplit w:val="false"/>
        </w:trPr>
        <w:tc>
          <w:tcPr>
            <w:tcW w:w="10633" w:type="dxa"/>
            <w:gridSpan w:val="4"/>
            <w:tcBorders>
              <w:top w:val="single" w:sz="4" w:space="0" w:color="000001"/>
              <w:left w:val="single" w:sz="4" w:space="0" w:color="000001"/>
              <w:bottom w:val="nil"/>
              <w:insideH w:val="nil"/>
              <w:right w:val="single" w:sz="4" w:space="0" w:color="000001"/>
              <w:insideV w:val="single" w:sz="4" w:space="0" w:color="000001"/>
            </w:tcBorders>
            <w:shd w:fill="FFFFFF" w:val="clear"/>
            <w:tcMar>
              <w:left w:w="-5" w:type="dxa"/>
            </w:tcMar>
            <w:vAlign w:val="center"/>
          </w:tcPr>
          <w:p>
            <w:pPr>
              <w:pStyle w:val="TableContents"/>
              <w:rPr>
                <w:rFonts w:cs="Arial" w:ascii="Arial" w:hAnsi="Arial"/>
                <w:sz w:val="24"/>
                <w:szCs w:val="24"/>
              </w:rPr>
            </w:pPr>
            <w:r>
              <w:rPr>
                <w:rFonts w:cs="Arial" w:ascii="Arial" w:hAnsi="Arial"/>
                <w:sz w:val="24"/>
                <w:szCs w:val="24"/>
              </w:rPr>
              <w:t xml:space="preserve">Secțiunea a 2-a </w:t>
            </w:r>
          </w:p>
          <w:p>
            <w:pPr>
              <w:pStyle w:val="TableContents"/>
              <w:rPr>
                <w:rFonts w:cs="Arial" w:ascii="Arial" w:hAnsi="Arial"/>
                <w:sz w:val="24"/>
                <w:szCs w:val="24"/>
              </w:rPr>
            </w:pPr>
            <w:r>
              <w:rPr>
                <w:rFonts w:cs="Arial" w:ascii="Arial" w:hAnsi="Arial"/>
                <w:sz w:val="24"/>
                <w:szCs w:val="24"/>
              </w:rPr>
              <w:t>Motivul emiterii actului normativ</w:t>
            </w:r>
          </w:p>
        </w:tc>
      </w:tr>
      <w:tr>
        <w:trPr>
          <w:trHeight w:val="70"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cs="Arial" w:ascii="Arial" w:hAnsi="Arial"/>
                <w:bCs/>
                <w:sz w:val="24"/>
                <w:szCs w:val="24"/>
              </w:rPr>
            </w:pPr>
            <w:r>
              <w:rPr>
                <w:rFonts w:cs="Arial" w:ascii="Arial" w:hAnsi="Arial"/>
                <w:bCs/>
                <w:sz w:val="24"/>
                <w:szCs w:val="24"/>
              </w:rPr>
              <w:t>1. Descrierea situaţiei actuale</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1"/>
              <w:tabs>
                <w:tab w:val="left" w:pos="10199" w:leader="none"/>
              </w:tabs>
              <w:jc w:val="both"/>
              <w:rPr>
                <w:rFonts w:cs="Arial" w:ascii="Arial" w:hAnsi="Arial"/>
                <w:color w:val="000000"/>
                <w:lang w:val="pt-BR"/>
              </w:rPr>
            </w:pPr>
            <w:r>
              <w:rPr>
                <w:rFonts w:cs="Arial" w:ascii="Arial" w:hAnsi="Arial"/>
                <w:color w:val="000000"/>
              </w:rPr>
              <w:t xml:space="preserve">Programul ”Prima casă” a fost implementat la nivelul anului 2009, într-un context în care fluxurile specifice tranzacţiilor pe piaţa imobiliară erau blocate deoarece </w:t>
            </w:r>
            <w:r>
              <w:rPr>
                <w:rFonts w:cs="Arial" w:ascii="Arial" w:hAnsi="Arial"/>
                <w:color w:val="000000"/>
                <w:lang w:val="pt-BR"/>
              </w:rPr>
              <w:t xml:space="preserve">persoanele fizice se confruntau cu dificultăţi în accesarea unui credit de investiţii imobiliare destinat achiziţionării/construirii unei locuinţe, dificultăţi care se datorau în principal lipsei garanţiilor solicitate de instituţiile de credit conform normelor de creditare proprii. </w:t>
            </w:r>
          </w:p>
          <w:p>
            <w:pPr>
              <w:pStyle w:val="Normal"/>
              <w:jc w:val="both"/>
              <w:rPr>
                <w:rFonts w:cs="Arial" w:ascii="Arial" w:hAnsi="Arial"/>
                <w:sz w:val="24"/>
                <w:szCs w:val="24"/>
                <w:lang w:val="pt-BR"/>
              </w:rPr>
            </w:pPr>
            <w:r>
              <w:rPr>
                <w:rFonts w:cs="Arial" w:ascii="Arial" w:hAnsi="Arial"/>
                <w:sz w:val="24"/>
                <w:szCs w:val="24"/>
                <w:lang w:val="pt-BR"/>
              </w:rPr>
              <w:t xml:space="preserve">Pe acest fond, la care se adaugă şi faptul că a fost  implementat pentru a răspunde unei nevoi sociale pregnante–problema locativă, programul ”Prima casă” a cunoscut până în prezent o dinamică semnificativă, antrenând fluxuri de numerar în economie şi stimulând în mod indirect industriile orizontale adiacente sectorului construcţiilor. </w:t>
            </w:r>
          </w:p>
          <w:p>
            <w:pPr>
              <w:pStyle w:val="Normal"/>
              <w:jc w:val="both"/>
              <w:rPr>
                <w:rFonts w:cs="Arial" w:ascii="Arial" w:hAnsi="Arial"/>
                <w:sz w:val="24"/>
                <w:szCs w:val="24"/>
              </w:rPr>
            </w:pPr>
            <w:r>
              <w:rPr>
                <w:rFonts w:cs="Arial" w:ascii="Arial" w:hAnsi="Arial"/>
                <w:sz w:val="24"/>
                <w:szCs w:val="24"/>
              </w:rPr>
              <w:t xml:space="preserve">Garanţiile pentru creditele destinate achiziţiei sau construcţiei de locuinţe în cadrul Programului se acordă începând cu anul 2013 numai în lei, de către finanţatorii care au optat pentru </w:t>
            </w:r>
            <w:r>
              <w:rPr>
                <w:rFonts w:cs="Arial" w:ascii="Arial" w:hAnsi="Arial"/>
                <w:iCs/>
                <w:sz w:val="24"/>
                <w:szCs w:val="24"/>
                <w:lang w:eastAsia="ro-RO"/>
              </w:rPr>
              <w:t>împărțirea riscurilor şi pierderilor între stat și finanţator, proporţional cu procentul de garantare.</w:t>
            </w:r>
            <w:r>
              <w:rPr>
                <w:rFonts w:cs="Arial" w:ascii="Arial" w:hAnsi="Arial"/>
                <w:sz w:val="24"/>
                <w:szCs w:val="24"/>
              </w:rPr>
              <w:t xml:space="preserve"> </w:t>
            </w:r>
          </w:p>
          <w:p>
            <w:pPr>
              <w:pStyle w:val="Normal"/>
              <w:jc w:val="both"/>
              <w:rPr>
                <w:rFonts w:eastAsia="Arial" w:cs="Arial" w:ascii="Arial" w:hAnsi="Arial"/>
                <w:color w:val="000000"/>
                <w:sz w:val="24"/>
                <w:szCs w:val="24"/>
              </w:rPr>
            </w:pPr>
            <w:r>
              <w:rPr>
                <w:rFonts w:eastAsia="Arial" w:cs="Arial" w:ascii="Arial" w:hAnsi="Arial"/>
                <w:color w:val="000000"/>
                <w:sz w:val="24"/>
                <w:szCs w:val="24"/>
              </w:rPr>
              <w:t xml:space="preserve">Prin Memorandumul cu tema Aprobarea strategiei programului ”Prima casă” 2017-2021, adoptat de Guvern în şedinţa din data de 29.11.2016 au fost stabilite obiectivele şi liniile directoare care vor guverna programul ”Prima casă” în următorii 5 ani, precum și nivelul plafonului de garantare în cadrul Programului pentru perioada 2017-2021. </w:t>
            </w:r>
          </w:p>
          <w:p>
            <w:pPr>
              <w:pStyle w:val="Normal"/>
              <w:jc w:val="both"/>
              <w:rPr>
                <w:rFonts w:cs="Arial" w:ascii="Arial" w:hAnsi="Arial"/>
                <w:sz w:val="24"/>
                <w:szCs w:val="24"/>
              </w:rPr>
            </w:pPr>
            <w:r>
              <w:rPr>
                <w:rFonts w:cs="Arial" w:ascii="Arial" w:hAnsi="Arial"/>
                <w:sz w:val="24"/>
                <w:szCs w:val="24"/>
              </w:rPr>
              <w:t>Astfel, Ministerul Finanțelor Publice a avut în vedere un plafon anual de garanții în cadrul Programului de 2,5 miliarde lei pentru primul an (2017), câte 2 miliarde lei pentru fiecare an pentru anii 2, 3, și 4 (2018-2020), iar pentru ultimul an (2021) 1,5 miliarde lei, astfel încât să crească predictibilitatea creditelor ce pot fi acordate și contractate în cadrul Programului.</w:t>
            </w:r>
          </w:p>
          <w:p>
            <w:pPr>
              <w:pStyle w:val="Normal"/>
              <w:jc w:val="both"/>
              <w:rPr>
                <w:rFonts w:ascii="Arial" w:hAnsi="Arial"/>
                <w:color w:val="000000"/>
                <w:sz w:val="24"/>
                <w:szCs w:val="24"/>
              </w:rPr>
            </w:pPr>
            <w:r>
              <w:rPr>
                <w:rFonts w:cs="Arial" w:ascii="Arial" w:hAnsi="Arial"/>
                <w:sz w:val="24"/>
                <w:szCs w:val="24"/>
              </w:rPr>
              <w:t xml:space="preserve">Plafonul total de garantare pentru anul 2019 a fost de 2.000 milioane lei, </w:t>
            </w:r>
            <w:r>
              <w:rPr>
                <w:rFonts w:ascii="Arial" w:hAnsi="Arial"/>
                <w:sz w:val="24"/>
                <w:szCs w:val="24"/>
              </w:rPr>
              <w:t xml:space="preserve">conform </w:t>
            </w:r>
            <w:r>
              <w:rPr>
                <w:rFonts w:cs="Arial" w:ascii="Arial" w:hAnsi="Arial"/>
                <w:sz w:val="24"/>
                <w:szCs w:val="24"/>
              </w:rPr>
              <w:t>Hotărârii Guvernului nr</w:t>
            </w:r>
            <w:r>
              <w:rPr>
                <w:rFonts w:ascii="Arial" w:hAnsi="Arial"/>
                <w:sz w:val="24"/>
                <w:szCs w:val="24"/>
              </w:rPr>
              <w:t xml:space="preserve">.93 din 19 Februarie 2019 pentru modificarea și completarea </w:t>
            </w:r>
            <w:r>
              <w:rPr>
                <w:rFonts w:ascii="Arial" w:hAnsi="Arial"/>
                <w:color w:val="000000"/>
                <w:sz w:val="24"/>
                <w:szCs w:val="24"/>
              </w:rPr>
              <w:t>Hotărârii Guvernului nr.717/2009 privind aprobarea normelor de implementare a programului "Prima casă".</w:t>
            </w:r>
          </w:p>
          <w:p>
            <w:pPr>
              <w:pStyle w:val="Normal"/>
              <w:jc w:val="both"/>
              <w:rPr>
                <w:rFonts w:cs="Arial" w:ascii="Arial" w:hAnsi="Arial"/>
                <w:bCs/>
                <w:iCs/>
                <w:color w:val="000000"/>
                <w:sz w:val="24"/>
                <w:szCs w:val="24"/>
              </w:rPr>
            </w:pPr>
            <w:r>
              <w:rPr>
                <w:rFonts w:cs="Arial" w:ascii="Arial" w:hAnsi="Arial"/>
                <w:bCs/>
                <w:iCs/>
                <w:color w:val="000000"/>
                <w:sz w:val="24"/>
                <w:szCs w:val="24"/>
              </w:rPr>
              <w:t xml:space="preserve">De la lansarea Programului în anul 2009 până la finele lunii octombrie 2019, au fost acordate 250.673 garanţii în valoare totală de 21,6 miliarde lei. </w:t>
            </w:r>
          </w:p>
          <w:p>
            <w:pPr>
              <w:pStyle w:val="Normal"/>
              <w:jc w:val="both"/>
              <w:rPr>
                <w:rFonts w:eastAsia="Arial" w:cs="Arial" w:ascii="Arial" w:hAnsi="Arial"/>
                <w:bCs/>
                <w:iCs/>
                <w:color w:val="000000"/>
                <w:sz w:val="24"/>
                <w:szCs w:val="24"/>
              </w:rPr>
            </w:pPr>
            <w:r>
              <w:rPr>
                <w:rFonts w:eastAsia="Arial" w:cs="Arial" w:ascii="Arial" w:hAnsi="Arial"/>
                <w:bCs/>
                <w:iCs/>
                <w:color w:val="000000"/>
                <w:sz w:val="24"/>
                <w:szCs w:val="24"/>
              </w:rPr>
              <w:t>De la începutul anului 2019 şi până la finele lunii octombrie 2019 au fost acordate 14.052 garanţii, în valoare totală de 1,3 miliarde lei, precum și 4.344 promisiuni de garantare, în valoare totală de 0,5 miliarde lei.</w:t>
            </w:r>
          </w:p>
          <w:p>
            <w:pPr>
              <w:pStyle w:val="Normal"/>
              <w:jc w:val="both"/>
              <w:rPr>
                <w:rFonts w:cs="Arial" w:ascii="Arial" w:hAnsi="Arial"/>
                <w:sz w:val="24"/>
                <w:szCs w:val="24"/>
              </w:rPr>
            </w:pPr>
            <w:r>
              <w:rPr>
                <w:rFonts w:cs="Arial" w:ascii="Arial" w:hAnsi="Arial"/>
                <w:sz w:val="24"/>
                <w:szCs w:val="24"/>
              </w:rPr>
              <w:t>Până în prezent au fost executate un numar de 886 de garanții, în valoare de 70,7 milioane lei, din care s-a recuperat de către Agenția Națională de Administrare Fiscală suma de 26,51 milioane lei, rezultând o rată a creditelor neperformante de aproximativ 0,4% din totalul creditelor acordate prin programul Prima casă.</w:t>
            </w:r>
          </w:p>
          <w:p>
            <w:pPr>
              <w:pStyle w:val="Normal"/>
              <w:jc w:val="both"/>
              <w:rPr>
                <w:rFonts w:cs="Arial" w:ascii="Arial" w:hAnsi="Arial"/>
                <w:sz w:val="24"/>
                <w:szCs w:val="24"/>
              </w:rPr>
            </w:pPr>
            <w:r>
              <w:rPr>
                <w:rFonts w:eastAsia="Arial" w:cs="Arial" w:ascii="Arial" w:hAnsi="Arial"/>
                <w:bCs/>
                <w:iCs/>
                <w:color w:val="000000"/>
                <w:sz w:val="24"/>
                <w:szCs w:val="24"/>
              </w:rPr>
              <w:t>Prin Hotărârea Guvernului nr.388/2015 pentru modificarea și completarea Hotărârii Guvernului nr.717/2009 s-a reglementat posibilitatea ca s</w:t>
            </w:r>
            <w:r>
              <w:rPr>
                <w:rFonts w:cs="Arial" w:ascii="Arial" w:hAnsi="Arial"/>
                <w:sz w:val="24"/>
                <w:szCs w:val="24"/>
              </w:rPr>
              <w:t xml:space="preserve">umele eliberate ca urmare a rambursărilor creditelor acordate în cadrul Programului la scadenţă şi/sau anticipate, precum şi ca urmare a lichidării creditelor acordate iniţial în cadrul Programului în vederea acordării de garanţii pentru achiziţionarea sau construirea unei noi locuinţe în cadrul Programului să reîntregească plafonul total al garanţiilor aferent anului eliberării şi să se utilizeze  de către fiecare finanțator pentru acordarea de garanţii beneficiarilor Programului. </w:t>
            </w:r>
          </w:p>
          <w:p>
            <w:pPr>
              <w:pStyle w:val="Normal"/>
              <w:jc w:val="both"/>
              <w:rPr>
                <w:rFonts w:ascii="Arial" w:hAnsi="Arial"/>
                <w:sz w:val="24"/>
                <w:szCs w:val="24"/>
              </w:rPr>
            </w:pPr>
            <w:r>
              <w:rPr>
                <w:rFonts w:cs="Arial" w:ascii="Arial" w:hAnsi="Arial"/>
                <w:sz w:val="24"/>
                <w:szCs w:val="24"/>
              </w:rPr>
              <w:t xml:space="preserve">Această prevedere legală a fost pusă în aplicare doar în cursul anului 2016. Începând cu anul 2017, în vederea respectării strategiei programului ”Prima casă” prin care s-a stabilit plafonul anual de garanții pentru perioada 2017-2021, prin </w:t>
            </w:r>
            <w:r>
              <w:rPr>
                <w:rFonts w:eastAsia="Arial" w:cs="Arial" w:ascii="Arial" w:hAnsi="Arial"/>
                <w:bCs/>
                <w:iCs/>
                <w:color w:val="000000"/>
                <w:sz w:val="24"/>
                <w:szCs w:val="24"/>
              </w:rPr>
              <w:t>Hotărârea Guvernului</w:t>
            </w:r>
            <w:r>
              <w:rPr>
                <w:rFonts w:cs="Arial" w:ascii="Arial" w:hAnsi="Arial"/>
                <w:sz w:val="24"/>
                <w:szCs w:val="24"/>
              </w:rPr>
              <w:t xml:space="preserve"> nr.80/2017, </w:t>
            </w:r>
            <w:r>
              <w:rPr>
                <w:rFonts w:eastAsia="Arial" w:cs="Arial" w:ascii="Arial" w:hAnsi="Arial"/>
                <w:bCs/>
                <w:iCs/>
                <w:color w:val="000000"/>
                <w:sz w:val="24"/>
                <w:szCs w:val="24"/>
              </w:rPr>
              <w:t>Hotărârea Guvernului</w:t>
            </w:r>
            <w:r>
              <w:rPr>
                <w:rFonts w:cs="Arial" w:ascii="Arial" w:hAnsi="Arial"/>
                <w:sz w:val="24"/>
                <w:szCs w:val="24"/>
              </w:rPr>
              <w:t xml:space="preserve"> nr.2/2018 și </w:t>
            </w:r>
            <w:r>
              <w:rPr>
                <w:rFonts w:eastAsia="Arial" w:cs="Arial" w:ascii="Arial" w:hAnsi="Arial"/>
                <w:bCs/>
                <w:iCs/>
                <w:color w:val="000000"/>
                <w:sz w:val="24"/>
                <w:szCs w:val="24"/>
              </w:rPr>
              <w:t>Hotărârea Guvernului</w:t>
            </w:r>
            <w:r>
              <w:rPr>
                <w:rFonts w:cs="Arial" w:ascii="Arial" w:hAnsi="Arial"/>
                <w:sz w:val="24"/>
                <w:szCs w:val="24"/>
              </w:rPr>
              <w:t xml:space="preserve"> nr.93/2019 prin care s-au aprobat plafoanele de garantare pentru anii 2017, 2018 și 2019, s-a aprobat și suspendarea aplicării prevederilor art.2.7 din Protocolul-cadru prevăzut în Anexa nr.6 la </w:t>
            </w:r>
            <w:r>
              <w:rPr>
                <w:rFonts w:eastAsia="Times New Roman" w:cs="Arial" w:ascii="Arial" w:hAnsi="Arial"/>
                <w:iCs/>
                <w:color w:val="000000"/>
                <w:sz w:val="24"/>
                <w:szCs w:val="24"/>
              </w:rPr>
              <w:t>Ordinul ministrului finanţelor publice şi al ministrului întreprinderilor mici şi mijlocii, comerţului şi mediului de afaceri nr. 2225/994/2009 pentru aprobarea Convenţiei privind implementarea programului "Prima casă" şi a Convenţiei de garantare şi pentru reglementarea unor măsuri necesare pentru aplicarea prevederilor art. 10 din anexa nr. 1 la Hotărârea Guvernului nr. 717/2009 privind aprobarea normelor de implementare a programului "Prima casă", cu modificările și completările ulterioare pentru a nu se pune la dispoziția finanțatorilor participanți în Program și a altor limite suplimentare față de cele stabilite prin strategia programului ”Prima casă”</w:t>
            </w:r>
            <w:r>
              <w:rPr>
                <w:rFonts w:ascii="Arial" w:hAnsi="Arial"/>
                <w:sz w:val="24"/>
                <w:szCs w:val="24"/>
              </w:rPr>
              <w:t>.</w:t>
            </w:r>
          </w:p>
        </w:tc>
      </w:tr>
      <w:tr>
        <w:trPr>
          <w:trHeight w:val="352"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cs="Arial" w:ascii="Arial" w:hAnsi="Arial"/>
                <w:bCs/>
                <w:sz w:val="24"/>
                <w:szCs w:val="24"/>
              </w:rPr>
            </w:pPr>
            <w:r>
              <w:rPr>
                <w:rFonts w:cs="Arial" w:ascii="Arial" w:hAnsi="Arial"/>
                <w:bCs/>
                <w:sz w:val="24"/>
                <w:szCs w:val="24"/>
              </w:rPr>
              <w:t>2.Schimbări preconizate</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eastAsia="Arial" w:cs="Arial" w:ascii="Arial" w:hAnsi="Arial"/>
                <w:b/>
                <w:color w:val="000000"/>
                <w:sz w:val="24"/>
                <w:szCs w:val="24"/>
              </w:rPr>
            </w:pPr>
            <w:r>
              <w:rPr>
                <w:rFonts w:eastAsia="Arial" w:cs="Arial" w:ascii="Arial" w:hAnsi="Arial"/>
                <w:color w:val="000000"/>
                <w:sz w:val="24"/>
                <w:szCs w:val="24"/>
              </w:rPr>
              <w:t xml:space="preserve">Având în vedere strategia programului ”Prima casă”, se propune ca pentru anul 2020, să fie aprobată alocarea unui plafon al garanţiilor care pot fi emise potrivit art. 1 alin. (3) din Ordonanţa de urgenţă a Guvernului nr. 60/2009, aprobată cu modificări şi completări prin Legea nr. 368/2009, cu modificările şi completările ulterioare, </w:t>
            </w:r>
            <w:r>
              <w:rPr>
                <w:rFonts w:eastAsia="Arial" w:cs="Arial" w:ascii="Arial" w:hAnsi="Arial"/>
                <w:b/>
                <w:color w:val="000000"/>
                <w:sz w:val="24"/>
                <w:szCs w:val="24"/>
              </w:rPr>
              <w:t>de 2.000 milioane lei.</w:t>
            </w:r>
          </w:p>
          <w:p>
            <w:pPr>
              <w:pStyle w:val="Normal"/>
              <w:jc w:val="both"/>
              <w:rPr>
                <w:rFonts w:eastAsia="Arial" w:cs="Arial" w:ascii="Arial" w:hAnsi="Arial"/>
                <w:bCs/>
                <w:iCs/>
                <w:color w:val="000000"/>
                <w:sz w:val="24"/>
                <w:szCs w:val="24"/>
              </w:rPr>
            </w:pPr>
            <w:r>
              <w:rPr>
                <w:rFonts w:eastAsia="Arial" w:cs="Arial" w:ascii="Arial" w:hAnsi="Arial"/>
                <w:color w:val="000000"/>
                <w:sz w:val="24"/>
                <w:szCs w:val="24"/>
              </w:rPr>
              <w:t xml:space="preserve">Pentru a nu pune la dispoziţia finanţatorilor participanţi în Program și a altor limite suplimentare faţă de plafonul propus pentru alocare în anul 2020 și în anii următori, se propune abrogarea alin.(30) </w:t>
            </w:r>
            <w:r>
              <w:rPr>
                <w:rFonts w:eastAsia="Arial" w:cs="Arial" w:ascii="Arial" w:hAnsi="Arial"/>
                <w:bCs/>
                <w:iCs/>
                <w:color w:val="000000"/>
                <w:sz w:val="24"/>
                <w:szCs w:val="24"/>
              </w:rPr>
              <w:t>a art.3 a anexei 1 la Hotărârea Guvernului nr.717/2009.</w:t>
            </w:r>
          </w:p>
        </w:tc>
      </w:tr>
      <w:tr>
        <w:trPr>
          <w:trHeight w:val="262"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cs="Arial" w:ascii="Arial" w:hAnsi="Arial"/>
                <w:bCs/>
                <w:sz w:val="24"/>
                <w:szCs w:val="24"/>
              </w:rPr>
            </w:pPr>
            <w:r>
              <w:rPr>
                <w:rFonts w:cs="Arial" w:ascii="Arial" w:hAnsi="Arial"/>
                <w:bCs/>
                <w:sz w:val="24"/>
                <w:szCs w:val="24"/>
              </w:rPr>
              <w:t>3. Alte informaţii</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TableContents"/>
              <w:jc w:val="both"/>
              <w:rPr>
                <w:rFonts w:eastAsia="Arial" w:cs="Arial" w:ascii="Arial" w:hAnsi="Arial"/>
                <w:color w:val="000000"/>
                <w:sz w:val="24"/>
                <w:szCs w:val="24"/>
              </w:rPr>
            </w:pPr>
            <w:r>
              <w:rPr>
                <w:rFonts w:eastAsia="Arial" w:cs="Arial" w:ascii="Arial" w:hAnsi="Arial"/>
                <w:color w:val="000000"/>
                <w:sz w:val="24"/>
                <w:szCs w:val="24"/>
              </w:rPr>
              <w:t>Nu este cazul.</w:t>
            </w:r>
          </w:p>
          <w:p>
            <w:pPr>
              <w:pStyle w:val="TableContents"/>
              <w:jc w:val="both"/>
              <w:rPr>
                <w:rFonts w:eastAsia="Arial" w:cs="Arial" w:ascii="Arial" w:hAnsi="Arial"/>
                <w:color w:val="000000"/>
                <w:sz w:val="24"/>
                <w:szCs w:val="24"/>
              </w:rPr>
            </w:pPr>
            <w:r>
              <w:rPr>
                <w:rFonts w:eastAsia="Arial" w:cs="Arial" w:ascii="Arial" w:hAnsi="Arial"/>
                <w:color w:val="000000"/>
                <w:sz w:val="24"/>
                <w:szCs w:val="24"/>
              </w:rPr>
            </w:r>
          </w:p>
          <w:p>
            <w:pPr>
              <w:pStyle w:val="TableContents"/>
              <w:jc w:val="both"/>
              <w:rPr>
                <w:rFonts w:eastAsia="Arial" w:cs="Arial" w:ascii="Arial" w:hAnsi="Arial"/>
                <w:color w:val="000000"/>
                <w:sz w:val="20"/>
                <w:szCs w:val="20"/>
              </w:rPr>
            </w:pPr>
            <w:r>
              <w:rPr>
                <w:rFonts w:eastAsia="Arial" w:cs="Arial" w:ascii="Arial" w:hAnsi="Arial"/>
                <w:color w:val="000000"/>
                <w:sz w:val="20"/>
                <w:szCs w:val="20"/>
              </w:rPr>
            </w:r>
          </w:p>
        </w:tc>
      </w:tr>
      <w:tr>
        <w:trPr>
          <w:trHeight w:val="286" w:hRule="atLeast"/>
          <w:cantSplit w:val="false"/>
        </w:trPr>
        <w:tc>
          <w:tcPr>
            <w:tcW w:w="10633" w:type="dxa"/>
            <w:gridSpan w:val="4"/>
            <w:tcBorders>
              <w:top w:val="single" w:sz="4" w:space="0" w:color="000001"/>
              <w:left w:val="single" w:sz="4" w:space="0" w:color="000001"/>
              <w:bottom w:val="nil"/>
              <w:insideH w:val="nil"/>
              <w:right w:val="single" w:sz="4" w:space="0" w:color="000001"/>
              <w:insideV w:val="single" w:sz="4" w:space="0" w:color="000001"/>
            </w:tcBorders>
            <w:shd w:fill="FFFFFF" w:val="clear"/>
            <w:tcMar>
              <w:left w:w="-5" w:type="dxa"/>
            </w:tcMar>
            <w:vAlign w:val="center"/>
          </w:tcPr>
          <w:p>
            <w:pPr>
              <w:pStyle w:val="Normal"/>
              <w:rPr>
                <w:rFonts w:cs="Arial" w:ascii="Arial" w:hAnsi="Arial"/>
                <w:bCs/>
                <w:sz w:val="24"/>
                <w:szCs w:val="24"/>
              </w:rPr>
            </w:pPr>
            <w:r>
              <w:rPr>
                <w:rFonts w:cs="Arial" w:ascii="Arial" w:hAnsi="Arial"/>
                <w:bCs/>
                <w:sz w:val="24"/>
                <w:szCs w:val="24"/>
              </w:rPr>
              <w:t>Secţiunea a 3-a</w:t>
            </w:r>
          </w:p>
          <w:p>
            <w:pPr>
              <w:pStyle w:val="Normal"/>
              <w:rPr>
                <w:rFonts w:cs="Arial" w:ascii="Arial" w:hAnsi="Arial"/>
                <w:bCs/>
                <w:sz w:val="24"/>
                <w:szCs w:val="24"/>
              </w:rPr>
            </w:pPr>
            <w:r>
              <w:rPr>
                <w:rFonts w:cs="Arial" w:ascii="Arial" w:hAnsi="Arial"/>
                <w:bCs/>
                <w:sz w:val="24"/>
                <w:szCs w:val="24"/>
              </w:rPr>
              <w:t>Impactul socioeconomic al proiectului de act normativ</w:t>
            </w:r>
          </w:p>
        </w:tc>
      </w:tr>
      <w:tr>
        <w:trPr>
          <w:trHeight w:val="477"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Style w:val="CommentReference1"/>
                <w:rFonts w:cs="Arial" w:ascii="Arial" w:hAnsi="Arial"/>
                <w:bCs/>
                <w:sz w:val="24"/>
                <w:szCs w:val="24"/>
              </w:rPr>
            </w:pPr>
            <w:r>
              <w:rPr>
                <w:rFonts w:cs="Arial" w:ascii="Arial" w:hAnsi="Arial"/>
                <w:bCs/>
                <w:sz w:val="24"/>
                <w:szCs w:val="24"/>
              </w:rPr>
              <w:t>1. Impactul macroecono</w:t>
            </w:r>
            <w:r>
              <w:rPr>
                <w:rStyle w:val="CommentReference1"/>
                <w:rFonts w:cs="Arial" w:ascii="Arial" w:hAnsi="Arial"/>
                <w:bCs/>
                <w:sz w:val="24"/>
                <w:szCs w:val="24"/>
              </w:rPr>
              <w:t>mic</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both"/>
              <w:rPr>
                <w:rFonts w:cs="Arial" w:ascii="Arial" w:hAnsi="Arial"/>
                <w:sz w:val="24"/>
                <w:szCs w:val="24"/>
              </w:rPr>
            </w:pPr>
            <w:r>
              <w:rPr>
                <w:rFonts w:cs="Arial" w:ascii="Arial" w:hAnsi="Arial"/>
                <w:sz w:val="24"/>
                <w:szCs w:val="24"/>
              </w:rPr>
              <w:t>Proiectul de act normativ nu are impact la nivel macroeconomic.</w:t>
            </w:r>
          </w:p>
        </w:tc>
      </w:tr>
      <w:tr>
        <w:trPr>
          <w:trHeight w:val="579"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bCs/>
                <w:sz w:val="24"/>
                <w:szCs w:val="24"/>
              </w:rPr>
            </w:pPr>
            <w:r>
              <w:rPr>
                <w:rFonts w:cs="Arial" w:ascii="Arial" w:hAnsi="Arial"/>
                <w:bCs/>
                <w:sz w:val="24"/>
                <w:szCs w:val="24"/>
              </w:rPr>
              <w:t>1^1.Impactul asupra mediului concurenţial şi domeniului ajutoarelor de stat</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ableContents"/>
              <w:jc w:val="both"/>
              <w:rPr>
                <w:rFonts w:eastAsia="Arial" w:cs="Arial" w:ascii="Arial" w:hAnsi="Arial"/>
                <w:color w:val="000000"/>
                <w:sz w:val="24"/>
                <w:szCs w:val="24"/>
              </w:rPr>
            </w:pPr>
            <w:r>
              <w:rPr>
                <w:rFonts w:eastAsia="Arial" w:cs="Arial" w:ascii="Arial" w:hAnsi="Arial"/>
                <w:color w:val="000000"/>
                <w:sz w:val="24"/>
                <w:szCs w:val="24"/>
              </w:rPr>
            </w:r>
          </w:p>
          <w:p>
            <w:pPr>
              <w:pStyle w:val="TableContents"/>
              <w:jc w:val="both"/>
              <w:rPr>
                <w:rFonts w:eastAsia="Arial" w:cs="Arial" w:ascii="Arial" w:hAnsi="Arial"/>
                <w:color w:val="000000"/>
                <w:sz w:val="24"/>
                <w:szCs w:val="24"/>
              </w:rPr>
            </w:pPr>
            <w:r>
              <w:rPr>
                <w:rFonts w:eastAsia="Arial" w:cs="Arial" w:ascii="Arial" w:hAnsi="Arial"/>
                <w:color w:val="000000"/>
                <w:sz w:val="24"/>
                <w:szCs w:val="24"/>
              </w:rPr>
              <w:t>Nu este cazul.</w:t>
            </w:r>
          </w:p>
        </w:tc>
      </w:tr>
      <w:tr>
        <w:trPr>
          <w:trHeight w:val="354"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cs="Arial" w:ascii="Arial" w:hAnsi="Arial"/>
                <w:bCs/>
                <w:sz w:val="24"/>
                <w:szCs w:val="24"/>
              </w:rPr>
            </w:pPr>
            <w:r>
              <w:rPr>
                <w:rFonts w:cs="Arial" w:ascii="Arial" w:hAnsi="Arial"/>
                <w:bCs/>
                <w:sz w:val="24"/>
                <w:szCs w:val="24"/>
              </w:rPr>
              <w:t>2. Impactul asupra mediului de afaceri</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both"/>
              <w:rPr>
                <w:rFonts w:cs="Arial" w:ascii="Arial" w:hAnsi="Arial"/>
                <w:sz w:val="24"/>
                <w:szCs w:val="24"/>
              </w:rPr>
            </w:pPr>
            <w:r>
              <w:rPr>
                <w:rFonts w:cs="Arial" w:ascii="Arial" w:hAnsi="Arial"/>
                <w:sz w:val="24"/>
                <w:szCs w:val="24"/>
              </w:rPr>
              <w:t>Alocarea plafonului total al garanţiilor care pot fi emise în cadrul programului Prima casă în anul 2020 este o condiţie sine qua non pentru asigurarea continuităţii acestuia, cu consecinţe directe atât asupra pieţei imobiliare şi a sectoarelor adiacente acesteia, cât şi asupra activităţii de creditare pe segmentul retail.</w:t>
            </w:r>
          </w:p>
        </w:tc>
      </w:tr>
      <w:tr>
        <w:trPr>
          <w:trHeight w:val="356"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cs="Arial" w:ascii="Arial" w:hAnsi="Arial"/>
                <w:i/>
                <w:sz w:val="24"/>
                <w:szCs w:val="24"/>
              </w:rPr>
            </w:pPr>
            <w:r>
              <w:rPr>
                <w:rFonts w:cs="Arial" w:ascii="Arial" w:hAnsi="Arial"/>
                <w:bCs/>
                <w:sz w:val="24"/>
                <w:szCs w:val="24"/>
              </w:rPr>
              <w:t>2.1 Impactul asupra sarcinilor       administrative</w:t>
            </w:r>
            <w:r>
              <w:rPr>
                <w:rFonts w:cs="Arial" w:ascii="Arial" w:hAnsi="Arial"/>
                <w:bCs/>
                <w:i/>
                <w:sz w:val="24"/>
                <w:szCs w:val="24"/>
              </w:rPr>
              <w:t xml:space="preserve">   </w:t>
            </w:r>
            <w:r>
              <w:rPr>
                <w:rFonts w:cs="Arial" w:ascii="Arial" w:hAnsi="Arial"/>
                <w:i/>
                <w:sz w:val="24"/>
                <w:szCs w:val="24"/>
              </w:rPr>
              <w:t xml:space="preserve">           </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TableText"/>
              <w:widowControl/>
              <w:jc w:val="both"/>
              <w:rPr>
                <w:rFonts w:eastAsia="Arial" w:cs="Arial" w:ascii="Arial" w:hAnsi="Arial"/>
                <w:bCs/>
                <w:color w:val="000000"/>
                <w:lang w:val="ro-RO" w:eastAsia="ro-RO"/>
              </w:rPr>
            </w:pPr>
            <w:r>
              <w:rPr>
                <w:rFonts w:eastAsia="Arial" w:cs="Arial" w:ascii="Arial" w:hAnsi="Arial"/>
                <w:bCs/>
                <w:color w:val="000000"/>
                <w:lang w:val="ro-RO" w:eastAsia="ro-RO"/>
              </w:rPr>
              <w:t>Nu este cazul.</w:t>
            </w:r>
          </w:p>
        </w:tc>
      </w:tr>
      <w:tr>
        <w:trPr>
          <w:trHeight w:val="429"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cs="Arial" w:ascii="Arial" w:hAnsi="Arial"/>
                <w:i/>
                <w:sz w:val="24"/>
                <w:szCs w:val="24"/>
              </w:rPr>
            </w:pPr>
            <w:r>
              <w:rPr>
                <w:rFonts w:cs="Arial" w:ascii="Arial" w:hAnsi="Arial"/>
                <w:bCs/>
                <w:sz w:val="24"/>
                <w:szCs w:val="24"/>
              </w:rPr>
              <w:t xml:space="preserve">2.2 Impactul asupra întreprinderilor mici şi mijlocii </w:t>
            </w:r>
            <w:r>
              <w:rPr>
                <w:rFonts w:cs="Arial" w:ascii="Arial" w:hAnsi="Arial"/>
                <w:i/>
                <w:sz w:val="24"/>
                <w:szCs w:val="24"/>
              </w:rPr>
              <w:t xml:space="preserve">    </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TableText"/>
              <w:widowControl/>
              <w:ind w:left="26" w:right="0" w:hanging="0"/>
              <w:jc w:val="both"/>
              <w:rPr>
                <w:rFonts w:eastAsia="Arial" w:cs="Arial" w:ascii="Arial" w:hAnsi="Arial"/>
                <w:bCs/>
                <w:color w:val="000000"/>
                <w:lang w:val="ro-RO" w:eastAsia="ro-RO"/>
              </w:rPr>
            </w:pPr>
            <w:r>
              <w:rPr>
                <w:rFonts w:eastAsia="Arial" w:cs="Arial" w:ascii="Arial" w:hAnsi="Arial"/>
                <w:bCs/>
                <w:color w:val="000000"/>
                <w:lang w:val="ro-RO" w:eastAsia="ro-RO"/>
              </w:rPr>
              <w:t>Nu este cazul.</w:t>
            </w:r>
          </w:p>
        </w:tc>
      </w:tr>
      <w:tr>
        <w:trPr>
          <w:trHeight w:val="429"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cs="Arial" w:ascii="Arial" w:hAnsi="Arial"/>
                <w:bCs/>
                <w:sz w:val="24"/>
                <w:szCs w:val="24"/>
              </w:rPr>
            </w:pPr>
            <w:r>
              <w:rPr>
                <w:rFonts w:cs="Arial" w:ascii="Arial" w:hAnsi="Arial"/>
                <w:bCs/>
                <w:sz w:val="24"/>
                <w:szCs w:val="24"/>
              </w:rPr>
              <w:t>3. Impactul social</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ind w:left="26" w:right="0" w:hanging="0"/>
              <w:jc w:val="both"/>
              <w:rPr>
                <w:rFonts w:cs="Arial" w:ascii="Arial" w:hAnsi="Arial"/>
                <w:sz w:val="24"/>
                <w:szCs w:val="24"/>
              </w:rPr>
            </w:pPr>
            <w:r>
              <w:rPr>
                <w:rFonts w:cs="Arial" w:ascii="Arial" w:hAnsi="Arial"/>
                <w:sz w:val="24"/>
                <w:szCs w:val="24"/>
              </w:rPr>
              <w:t>Proiectul de act normativ contribuie la sprijinirea de către stat a accesului persoanelor fizice la credite destinate achiziţionării/construirii unei locuinţe în condiţii avantajoase. Proiectul de act normativ este corelat cu dispoziţiile Convenţiei europene a drepturilor omului şi ale protocoalelor adiţionale la aceasta, ratificate de România, precum şi cu jurisprudenţa Curţii Europene a Drepturilor Omului. Proiectul de act normativ este bazat pe o evaluare preliminară a impactului noilor reglementări asupra drepturilor şi libertăţilor fundamentale ale omului.</w:t>
            </w:r>
          </w:p>
        </w:tc>
      </w:tr>
      <w:tr>
        <w:trPr>
          <w:trHeight w:val="238"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cs="Arial" w:ascii="Arial" w:hAnsi="Arial"/>
                <w:bCs/>
                <w:sz w:val="24"/>
                <w:szCs w:val="24"/>
              </w:rPr>
            </w:pPr>
            <w:r>
              <w:rPr>
                <w:rFonts w:cs="Arial" w:ascii="Arial" w:hAnsi="Arial"/>
                <w:bCs/>
                <w:sz w:val="24"/>
                <w:szCs w:val="24"/>
              </w:rPr>
              <w:t>4. Impactul asupra mediului</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sz w:val="24"/>
                <w:szCs w:val="24"/>
              </w:rPr>
            </w:pPr>
            <w:r>
              <w:rPr>
                <w:rFonts w:cs="Arial" w:ascii="Arial" w:hAnsi="Arial"/>
                <w:sz w:val="24"/>
                <w:szCs w:val="24"/>
              </w:rPr>
              <w:t>Nu se referă la acest subiect.</w:t>
            </w:r>
          </w:p>
        </w:tc>
      </w:tr>
      <w:tr>
        <w:trPr>
          <w:trHeight w:val="237"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cs="Arial" w:ascii="Arial" w:hAnsi="Arial"/>
                <w:bCs/>
                <w:sz w:val="24"/>
                <w:szCs w:val="24"/>
              </w:rPr>
            </w:pPr>
            <w:r>
              <w:rPr>
                <w:rFonts w:cs="Arial" w:ascii="Arial" w:hAnsi="Arial"/>
                <w:bCs/>
                <w:sz w:val="24"/>
                <w:szCs w:val="24"/>
              </w:rPr>
              <w:t>5. Alte informaţii</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cs="Arial" w:ascii="Arial" w:hAnsi="Arial"/>
                <w:sz w:val="24"/>
                <w:szCs w:val="24"/>
              </w:rPr>
            </w:pPr>
            <w:r>
              <w:rPr>
                <w:rFonts w:cs="Arial" w:ascii="Arial" w:hAnsi="Arial"/>
                <w:sz w:val="24"/>
                <w:szCs w:val="24"/>
              </w:rPr>
              <w:t>Nu este cazul.</w:t>
            </w:r>
          </w:p>
        </w:tc>
      </w:tr>
      <w:tr>
        <w:trPr>
          <w:trHeight w:val="319" w:hRule="atLeast"/>
          <w:cantSplit w:val="false"/>
        </w:trPr>
        <w:tc>
          <w:tcPr>
            <w:tcW w:w="1063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cs="Arial" w:ascii="Arial" w:hAnsi="Arial"/>
                <w:bCs/>
                <w:sz w:val="24"/>
                <w:szCs w:val="24"/>
              </w:rPr>
            </w:pPr>
            <w:r>
              <w:rPr>
                <w:rFonts w:cs="Arial" w:ascii="Arial" w:hAnsi="Arial"/>
                <w:bCs/>
                <w:sz w:val="24"/>
                <w:szCs w:val="24"/>
              </w:rPr>
              <w:t>Secţiunea a 4-a. Impactul financiar asupra bugetului general consolidat, atât pe termen scurt, pentru anul curent, cât şi pe termen lung (pe 5 ani)</w:t>
            </w:r>
          </w:p>
        </w:tc>
      </w:tr>
      <w:tr>
        <w:trPr>
          <w:trHeight w:val="276" w:hRule="atLeast"/>
          <w:cantSplit w:val="false"/>
        </w:trPr>
        <w:tc>
          <w:tcPr>
            <w:tcW w:w="3835" w:type="dxa"/>
            <w:tcBorders>
              <w:top w:val="single" w:sz="4" w:space="0" w:color="000001"/>
              <w:left w:val="single" w:sz="4" w:space="0" w:color="000001"/>
              <w:bottom w:val="nil"/>
              <w:insideH w:val="nil"/>
              <w:right w:val="single" w:sz="4" w:space="0" w:color="000001"/>
              <w:insideV w:val="single" w:sz="4" w:space="0" w:color="000001"/>
            </w:tcBorders>
            <w:shd w:fill="FFFFFF" w:val="clear"/>
            <w:tcMar>
              <w:left w:w="-5" w:type="dxa"/>
            </w:tcMar>
            <w:vAlign w:val="center"/>
          </w:tcPr>
          <w:p>
            <w:pPr>
              <w:pStyle w:val="Normal"/>
              <w:rPr>
                <w:rFonts w:cs="Arial" w:ascii="Arial" w:hAnsi="Arial"/>
                <w:bCs/>
                <w:sz w:val="24"/>
                <w:szCs w:val="24"/>
              </w:rPr>
            </w:pPr>
            <w:r>
              <w:rPr>
                <w:rFonts w:cs="Arial" w:ascii="Arial" w:hAnsi="Arial"/>
                <w:bCs/>
                <w:sz w:val="24"/>
                <w:szCs w:val="24"/>
              </w:rPr>
              <w:t>Indicatori</w:t>
            </w:r>
          </w:p>
        </w:tc>
        <w:tc>
          <w:tcPr>
            <w:tcW w:w="1491" w:type="dxa"/>
            <w:tcBorders>
              <w:top w:val="single" w:sz="4" w:space="0" w:color="000001"/>
              <w:left w:val="single" w:sz="4" w:space="0" w:color="000001"/>
              <w:bottom w:val="nil"/>
              <w:insideH w:val="nil"/>
              <w:right w:val="single" w:sz="4" w:space="0" w:color="000001"/>
              <w:insideV w:val="single" w:sz="4" w:space="0" w:color="000001"/>
            </w:tcBorders>
            <w:shd w:fill="FFFFFF" w:val="clear"/>
            <w:tcMar>
              <w:left w:w="-5" w:type="dxa"/>
            </w:tcMar>
            <w:vAlign w:val="center"/>
          </w:tcPr>
          <w:p>
            <w:pPr>
              <w:pStyle w:val="Normal"/>
              <w:jc w:val="center"/>
              <w:rPr>
                <w:rFonts w:cs="Arial" w:ascii="Arial" w:hAnsi="Arial"/>
                <w:bCs/>
                <w:sz w:val="24"/>
                <w:szCs w:val="24"/>
              </w:rPr>
            </w:pPr>
            <w:r>
              <w:rPr>
                <w:rFonts w:cs="Arial" w:ascii="Arial" w:hAnsi="Arial"/>
                <w:bCs/>
                <w:sz w:val="24"/>
                <w:szCs w:val="24"/>
              </w:rPr>
              <w:t>Anul</w:t>
            </w:r>
          </w:p>
          <w:p>
            <w:pPr>
              <w:pStyle w:val="Normal"/>
              <w:jc w:val="center"/>
              <w:rPr>
                <w:rFonts w:cs="Arial" w:ascii="Arial" w:hAnsi="Arial"/>
                <w:bCs/>
                <w:sz w:val="24"/>
                <w:szCs w:val="24"/>
              </w:rPr>
            </w:pPr>
            <w:r>
              <w:rPr>
                <w:rFonts w:cs="Arial" w:ascii="Arial" w:hAnsi="Arial"/>
                <w:bCs/>
                <w:sz w:val="24"/>
                <w:szCs w:val="24"/>
              </w:rPr>
              <w:t>Curent</w:t>
            </w:r>
          </w:p>
        </w:tc>
        <w:tc>
          <w:tcPr>
            <w:tcW w:w="37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center"/>
              <w:rPr>
                <w:rFonts w:cs="Arial" w:ascii="Arial" w:hAnsi="Arial"/>
                <w:bCs/>
                <w:sz w:val="24"/>
                <w:szCs w:val="24"/>
              </w:rPr>
            </w:pPr>
            <w:r>
              <w:rPr>
                <w:rFonts w:cs="Arial" w:ascii="Arial" w:hAnsi="Arial"/>
                <w:bCs/>
                <w:sz w:val="24"/>
                <w:szCs w:val="24"/>
              </w:rPr>
              <w:t>Următorii</w:t>
            </w:r>
          </w:p>
          <w:p>
            <w:pPr>
              <w:pStyle w:val="Normal"/>
              <w:jc w:val="center"/>
              <w:rPr>
                <w:rFonts w:cs="Arial" w:ascii="Arial" w:hAnsi="Arial"/>
                <w:bCs/>
                <w:sz w:val="24"/>
                <w:szCs w:val="24"/>
              </w:rPr>
            </w:pPr>
            <w:r>
              <w:rPr>
                <w:rFonts w:cs="Arial" w:ascii="Arial" w:hAnsi="Arial"/>
                <w:bCs/>
                <w:sz w:val="24"/>
                <w:szCs w:val="24"/>
              </w:rPr>
              <w:t>4 ani</w:t>
            </w:r>
          </w:p>
        </w:tc>
        <w:tc>
          <w:tcPr>
            <w:tcW w:w="1530" w:type="dxa"/>
            <w:tcBorders>
              <w:top w:val="single" w:sz="4" w:space="0" w:color="000001"/>
              <w:left w:val="single" w:sz="4" w:space="0" w:color="000001"/>
              <w:bottom w:val="nil"/>
              <w:insideH w:val="nil"/>
              <w:right w:val="single" w:sz="4" w:space="0" w:color="000001"/>
              <w:insideV w:val="single" w:sz="4" w:space="0" w:color="000001"/>
            </w:tcBorders>
            <w:shd w:fill="FFFFFF" w:val="clear"/>
            <w:tcMar>
              <w:left w:w="-5" w:type="dxa"/>
            </w:tcMar>
            <w:vAlign w:val="center"/>
          </w:tcPr>
          <w:p>
            <w:pPr>
              <w:pStyle w:val="Normal"/>
              <w:jc w:val="center"/>
              <w:rPr>
                <w:rFonts w:cs="Arial" w:ascii="Arial" w:hAnsi="Arial"/>
                <w:bCs/>
                <w:sz w:val="24"/>
                <w:szCs w:val="24"/>
              </w:rPr>
            </w:pPr>
            <w:r>
              <w:rPr>
                <w:rFonts w:cs="Arial" w:ascii="Arial" w:hAnsi="Arial"/>
                <w:bCs/>
                <w:sz w:val="24"/>
                <w:szCs w:val="24"/>
              </w:rPr>
              <w:t>Media</w:t>
            </w:r>
          </w:p>
          <w:p>
            <w:pPr>
              <w:pStyle w:val="Normal"/>
              <w:jc w:val="center"/>
              <w:rPr>
                <w:rFonts w:cs="Arial" w:ascii="Arial" w:hAnsi="Arial"/>
                <w:bCs/>
                <w:sz w:val="24"/>
                <w:szCs w:val="24"/>
              </w:rPr>
            </w:pPr>
            <w:r>
              <w:rPr>
                <w:rFonts w:cs="Arial" w:ascii="Arial" w:hAnsi="Arial"/>
                <w:bCs/>
                <w:sz w:val="24"/>
                <w:szCs w:val="24"/>
              </w:rPr>
              <w:t>pe 5 ani</w:t>
            </w:r>
          </w:p>
        </w:tc>
      </w:tr>
      <w:tr>
        <w:trPr>
          <w:trHeight w:val="240"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center"/>
              <w:rPr>
                <w:rFonts w:cs="Arial" w:ascii="Arial" w:hAnsi="Arial"/>
                <w:sz w:val="24"/>
                <w:szCs w:val="24"/>
              </w:rPr>
            </w:pPr>
            <w:r>
              <w:rPr>
                <w:rFonts w:cs="Arial" w:ascii="Arial" w:hAnsi="Arial"/>
                <w:sz w:val="24"/>
                <w:szCs w:val="24"/>
              </w:rPr>
              <w:t>1</w:t>
            </w:r>
          </w:p>
        </w:tc>
        <w:tc>
          <w:tcPr>
            <w:tcW w:w="149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center"/>
              <w:rPr>
                <w:rFonts w:cs="Arial" w:ascii="Arial" w:hAnsi="Arial"/>
                <w:sz w:val="24"/>
                <w:szCs w:val="24"/>
              </w:rPr>
            </w:pPr>
            <w:r>
              <w:rPr>
                <w:rFonts w:cs="Arial" w:ascii="Arial" w:hAnsi="Arial"/>
                <w:sz w:val="24"/>
                <w:szCs w:val="24"/>
              </w:rPr>
              <w:t>2</w:t>
            </w:r>
          </w:p>
        </w:tc>
        <w:tc>
          <w:tcPr>
            <w:tcW w:w="37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cs="Arial" w:ascii="Arial" w:hAnsi="Arial"/>
                <w:sz w:val="24"/>
                <w:szCs w:val="24"/>
              </w:rPr>
            </w:pPr>
            <w:r>
              <w:rPr>
                <w:rFonts w:cs="Arial" w:ascii="Arial" w:hAnsi="Arial"/>
                <w:sz w:val="24"/>
                <w:szCs w:val="24"/>
              </w:rPr>
              <w:t>3                 4               5             6</w:t>
            </w:r>
          </w:p>
        </w:tc>
        <w:tc>
          <w:tcPr>
            <w:tcW w:w="153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center"/>
              <w:rPr>
                <w:rFonts w:cs="Arial" w:ascii="Arial" w:hAnsi="Arial"/>
                <w:sz w:val="24"/>
                <w:szCs w:val="24"/>
              </w:rPr>
            </w:pPr>
            <w:r>
              <w:rPr>
                <w:rFonts w:cs="Arial" w:ascii="Arial" w:hAnsi="Arial"/>
                <w:sz w:val="24"/>
                <w:szCs w:val="24"/>
              </w:rPr>
              <w:t>7</w:t>
            </w:r>
          </w:p>
        </w:tc>
      </w:tr>
      <w:tr>
        <w:trPr>
          <w:trHeight w:val="115" w:hRule="atLeast"/>
          <w:cantSplit w:val="false"/>
        </w:trPr>
        <w:tc>
          <w:tcPr>
            <w:tcW w:w="3835"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5" w:type="dxa"/>
            </w:tcMar>
            <w:vAlign w:val="center"/>
          </w:tcPr>
          <w:p>
            <w:pPr>
              <w:pStyle w:val="Normal"/>
              <w:jc w:val="both"/>
              <w:rPr>
                <w:rFonts w:cs="Arial" w:ascii="Arial" w:hAnsi="Arial"/>
                <w:sz w:val="24"/>
                <w:szCs w:val="24"/>
              </w:rPr>
            </w:pPr>
            <w:r>
              <w:rPr>
                <w:rFonts w:cs="Arial" w:ascii="Arial" w:hAnsi="Arial"/>
                <w:sz w:val="24"/>
                <w:szCs w:val="24"/>
              </w:rPr>
            </w:r>
          </w:p>
        </w:tc>
        <w:tc>
          <w:tcPr>
            <w:tcW w:w="1491" w:type="dxa"/>
            <w:tcBorders>
              <w:top w:val="single" w:sz="4" w:space="0" w:color="000001"/>
              <w:left w:val="single" w:sz="4" w:space="0" w:color="000001"/>
              <w:bottom w:val="single" w:sz="4" w:space="0" w:color="00000A"/>
              <w:insideH w:val="single" w:sz="4" w:space="0" w:color="00000A"/>
              <w:right w:val="single" w:sz="4" w:space="0" w:color="00000A"/>
              <w:insideV w:val="single" w:sz="4" w:space="0" w:color="00000A"/>
            </w:tcBorders>
            <w:shd w:fill="FFFFFF" w:val="clear"/>
            <w:tcMar>
              <w:left w:w="-5" w:type="dxa"/>
            </w:tcMar>
            <w:vAlign w:val="center"/>
          </w:tcPr>
          <w:p>
            <w:pPr>
              <w:pStyle w:val="Normal"/>
              <w:jc w:val="both"/>
              <w:rPr>
                <w:rFonts w:cs="Arial" w:ascii="Arial" w:hAnsi="Arial"/>
                <w:sz w:val="24"/>
                <w:szCs w:val="24"/>
              </w:rPr>
            </w:pPr>
            <w:r>
              <w:rPr>
                <w:rFonts w:cs="Arial" w:ascii="Arial" w:hAnsi="Arial"/>
                <w:sz w:val="24"/>
                <w:szCs w:val="24"/>
              </w:rPr>
              <w:t xml:space="preserve">2020     </w:t>
            </w:r>
          </w:p>
        </w:tc>
        <w:tc>
          <w:tcPr>
            <w:tcW w:w="3777" w:type="dxa"/>
            <w:tcBorders>
              <w:top w:val="single" w:sz="4" w:space="0" w:color="000001"/>
              <w:left w:val="single" w:sz="4" w:space="0" w:color="00000A"/>
              <w:bottom w:val="single" w:sz="4" w:space="0" w:color="00000A"/>
              <w:insideH w:val="single" w:sz="4" w:space="0" w:color="00000A"/>
              <w:right w:val="single" w:sz="4" w:space="0" w:color="000001"/>
              <w:insideV w:val="single" w:sz="4" w:space="0" w:color="000001"/>
            </w:tcBorders>
            <w:shd w:fill="FFFFFF" w:val="clear"/>
            <w:vAlign w:val="center"/>
          </w:tcPr>
          <w:p>
            <w:pPr>
              <w:pStyle w:val="Normal"/>
              <w:rPr>
                <w:rFonts w:cs="Arial" w:ascii="Arial" w:hAnsi="Arial"/>
                <w:sz w:val="24"/>
                <w:szCs w:val="24"/>
              </w:rPr>
            </w:pPr>
            <w:r>
              <w:rPr>
                <w:rFonts w:cs="Arial" w:ascii="Arial" w:hAnsi="Arial"/>
                <w:sz w:val="24"/>
                <w:szCs w:val="24"/>
              </w:rPr>
              <w:t xml:space="preserve">2021        2022        2023       2024 </w:t>
            </w:r>
          </w:p>
        </w:tc>
        <w:tc>
          <w:tcPr>
            <w:tcW w:w="1530" w:type="dxa"/>
            <w:tcBorders>
              <w:top w:val="single" w:sz="4" w:space="0" w:color="000001"/>
              <w:left w:val="single" w:sz="4" w:space="0" w:color="00000A"/>
              <w:bottom w:val="single" w:sz="4" w:space="0" w:color="00000A"/>
              <w:insideH w:val="single" w:sz="4" w:space="0" w:color="00000A"/>
              <w:right w:val="single" w:sz="4" w:space="0" w:color="000001"/>
              <w:insideV w:val="single" w:sz="4" w:space="0" w:color="000001"/>
            </w:tcBorders>
            <w:shd w:fill="FFFFFF" w:val="clear"/>
            <w:vAlign w:val="center"/>
          </w:tcPr>
          <w:p>
            <w:pPr>
              <w:pStyle w:val="Normal"/>
              <w:jc w:val="both"/>
              <w:rPr>
                <w:rFonts w:cs="Arial" w:ascii="Arial" w:hAnsi="Arial"/>
                <w:sz w:val="24"/>
                <w:szCs w:val="24"/>
              </w:rPr>
            </w:pPr>
            <w:r>
              <w:rPr>
                <w:rFonts w:cs="Arial" w:ascii="Arial" w:hAnsi="Arial"/>
                <w:sz w:val="24"/>
                <w:szCs w:val="24"/>
              </w:rPr>
            </w:r>
          </w:p>
        </w:tc>
      </w:tr>
      <w:tr>
        <w:trPr>
          <w:trHeight w:val="882" w:hRule="atLeast"/>
          <w:cantSplit w:val="false"/>
        </w:trPr>
        <w:tc>
          <w:tcPr>
            <w:tcW w:w="3835" w:type="dxa"/>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5" w:type="dxa"/>
            </w:tcMar>
            <w:vAlign w:val="center"/>
          </w:tcPr>
          <w:p>
            <w:pPr>
              <w:pStyle w:val="Normal"/>
              <w:jc w:val="both"/>
              <w:rPr>
                <w:rFonts w:cs="Arial" w:ascii="Arial" w:hAnsi="Arial"/>
                <w:sz w:val="24"/>
                <w:szCs w:val="24"/>
              </w:rPr>
            </w:pPr>
            <w:r>
              <w:rPr>
                <w:rFonts w:cs="Arial" w:ascii="Arial" w:hAnsi="Arial"/>
                <w:sz w:val="24"/>
                <w:szCs w:val="24"/>
              </w:rPr>
              <w:t>1.Modificări ale veniturilor bugetare, plus/minus, din care:</w:t>
            </w:r>
          </w:p>
          <w:p>
            <w:pPr>
              <w:pStyle w:val="Normal"/>
              <w:jc w:val="both"/>
              <w:rPr>
                <w:rFonts w:cs="Arial" w:ascii="Arial" w:hAnsi="Arial"/>
                <w:sz w:val="24"/>
                <w:szCs w:val="24"/>
              </w:rPr>
            </w:pPr>
            <w:r>
              <w:rPr>
                <w:rFonts w:cs="Arial" w:ascii="Arial" w:hAnsi="Arial"/>
                <w:sz w:val="24"/>
                <w:szCs w:val="24"/>
              </w:rPr>
              <w:t>a) buget de stat, din acesta:</w:t>
            </w:r>
          </w:p>
          <w:p>
            <w:pPr>
              <w:pStyle w:val="Normal"/>
              <w:jc w:val="both"/>
              <w:rPr>
                <w:rFonts w:cs="Arial" w:ascii="Arial" w:hAnsi="Arial"/>
                <w:sz w:val="24"/>
                <w:szCs w:val="24"/>
              </w:rPr>
            </w:pPr>
            <w:r>
              <w:rPr>
                <w:rFonts w:cs="Arial" w:ascii="Arial" w:hAnsi="Arial"/>
                <w:sz w:val="24"/>
                <w:szCs w:val="24"/>
              </w:rPr>
              <w:t>(i) impozit pe profit</w:t>
            </w:r>
          </w:p>
          <w:p>
            <w:pPr>
              <w:pStyle w:val="Normal"/>
              <w:rPr>
                <w:rFonts w:cs="Arial" w:ascii="Arial" w:hAnsi="Arial"/>
                <w:sz w:val="24"/>
                <w:szCs w:val="24"/>
              </w:rPr>
            </w:pPr>
            <w:r>
              <w:rPr>
                <w:rFonts w:cs="Arial" w:ascii="Arial" w:hAnsi="Arial"/>
                <w:sz w:val="24"/>
                <w:szCs w:val="24"/>
              </w:rPr>
              <w:t>(ii) impozit pe venit</w:t>
            </w:r>
          </w:p>
          <w:p>
            <w:pPr>
              <w:pStyle w:val="Normal"/>
              <w:jc w:val="both"/>
              <w:rPr>
                <w:rFonts w:cs="Arial" w:ascii="Arial" w:hAnsi="Arial"/>
                <w:sz w:val="24"/>
                <w:szCs w:val="24"/>
              </w:rPr>
            </w:pPr>
            <w:r>
              <w:rPr>
                <w:rFonts w:cs="Arial" w:ascii="Arial" w:hAnsi="Arial"/>
                <w:sz w:val="24"/>
                <w:szCs w:val="24"/>
              </w:rPr>
              <w:t>b) bugetele locale:</w:t>
            </w:r>
          </w:p>
          <w:p>
            <w:pPr>
              <w:pStyle w:val="Normal"/>
              <w:jc w:val="both"/>
              <w:rPr>
                <w:rFonts w:cs="Arial" w:ascii="Arial" w:hAnsi="Arial"/>
                <w:sz w:val="24"/>
                <w:szCs w:val="24"/>
              </w:rPr>
            </w:pPr>
            <w:r>
              <w:rPr>
                <w:rFonts w:cs="Arial" w:ascii="Arial" w:hAnsi="Arial"/>
                <w:sz w:val="24"/>
                <w:szCs w:val="24"/>
              </w:rPr>
              <w:t>i) impozit pe profit</w:t>
            </w:r>
          </w:p>
          <w:p>
            <w:pPr>
              <w:pStyle w:val="Normal"/>
              <w:jc w:val="both"/>
              <w:rPr>
                <w:rFonts w:cs="Arial" w:ascii="Arial" w:hAnsi="Arial"/>
                <w:sz w:val="24"/>
                <w:szCs w:val="24"/>
              </w:rPr>
            </w:pPr>
            <w:r>
              <w:rPr>
                <w:rFonts w:cs="Arial" w:ascii="Arial" w:hAnsi="Arial"/>
                <w:sz w:val="24"/>
                <w:szCs w:val="24"/>
              </w:rPr>
              <w:t>c)bugetul asigurărilor sociale de stat:</w:t>
            </w:r>
          </w:p>
          <w:p>
            <w:pPr>
              <w:pStyle w:val="Normal"/>
              <w:rPr>
                <w:rFonts w:cs="Arial" w:ascii="Arial" w:hAnsi="Arial"/>
                <w:sz w:val="24"/>
                <w:szCs w:val="24"/>
              </w:rPr>
            </w:pPr>
            <w:r>
              <w:rPr>
                <w:rFonts w:cs="Arial" w:ascii="Arial" w:hAnsi="Arial"/>
                <w:sz w:val="24"/>
                <w:szCs w:val="24"/>
              </w:rPr>
              <w:t>(i) contribuţii de asigurări</w:t>
            </w:r>
          </w:p>
        </w:tc>
        <w:tc>
          <w:tcPr>
            <w:tcW w:w="6798" w:type="dxa"/>
            <w:gridSpan w:val="3"/>
            <w:tcBorders>
              <w:top w:val="single" w:sz="4" w:space="0" w:color="000001"/>
              <w:left w:val="single" w:sz="4" w:space="0" w:color="000001"/>
              <w:bottom w:val="single" w:sz="4" w:space="0" w:color="00000A"/>
              <w:insideH w:val="single" w:sz="4" w:space="0" w:color="00000A"/>
              <w:right w:val="single" w:sz="4" w:space="0" w:color="000001"/>
              <w:insideV w:val="single" w:sz="4" w:space="0" w:color="000001"/>
            </w:tcBorders>
            <w:shd w:fill="FFFFFF" w:val="clear"/>
            <w:tcMar>
              <w:left w:w="-5" w:type="dxa"/>
            </w:tcMar>
            <w:vAlign w:val="center"/>
          </w:tcPr>
          <w:p>
            <w:pPr>
              <w:pStyle w:val="Normal"/>
              <w:jc w:val="both"/>
              <w:rPr>
                <w:rFonts w:cs="Arial" w:ascii="Arial" w:hAnsi="Arial"/>
                <w:sz w:val="24"/>
                <w:szCs w:val="24"/>
              </w:rPr>
            </w:pPr>
            <w:r>
              <w:rPr>
                <w:rFonts w:cs="Arial" w:ascii="Arial" w:hAnsi="Arial"/>
                <w:sz w:val="24"/>
                <w:szCs w:val="24"/>
              </w:rPr>
              <w:t>Proiectul de act normativ nu presupune o creştere/diminuare a veniturilor bugetare.</w:t>
            </w:r>
          </w:p>
          <w:p>
            <w:pPr>
              <w:pStyle w:val="Normal"/>
              <w:jc w:val="both"/>
              <w:rPr>
                <w:rFonts w:cs="Arial" w:ascii="Arial" w:hAnsi="Arial"/>
                <w:sz w:val="24"/>
                <w:szCs w:val="24"/>
              </w:rPr>
            </w:pPr>
            <w:r>
              <w:rPr>
                <w:rFonts w:cs="Arial" w:ascii="Arial" w:hAnsi="Arial"/>
                <w:sz w:val="24"/>
                <w:szCs w:val="24"/>
              </w:rPr>
              <w:t>Garanţiile acordate în cadrul plafonului alocat majorează datoria publică guvernamentală.</w:t>
            </w:r>
          </w:p>
          <w:p>
            <w:pPr>
              <w:pStyle w:val="Normal"/>
              <w:jc w:val="both"/>
              <w:rPr>
                <w:rFonts w:cs="Arial" w:ascii="Arial" w:hAnsi="Arial"/>
                <w:sz w:val="24"/>
                <w:szCs w:val="24"/>
              </w:rPr>
            </w:pPr>
            <w:r>
              <w:rPr>
                <w:rFonts w:cs="Arial" w:ascii="Arial" w:hAnsi="Arial"/>
                <w:sz w:val="24"/>
                <w:szCs w:val="24"/>
              </w:rPr>
            </w:r>
          </w:p>
        </w:tc>
      </w:tr>
      <w:tr>
        <w:trPr>
          <w:trHeight w:val="803" w:hRule="atLeast"/>
          <w:cantSplit w:val="false"/>
        </w:trPr>
        <w:tc>
          <w:tcPr>
            <w:tcW w:w="383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vAlign w:val="center"/>
          </w:tcPr>
          <w:p>
            <w:pPr>
              <w:pStyle w:val="Normal"/>
              <w:jc w:val="both"/>
              <w:rPr>
                <w:rFonts w:cs="Arial" w:ascii="Arial" w:hAnsi="Arial"/>
                <w:sz w:val="24"/>
                <w:szCs w:val="24"/>
              </w:rPr>
            </w:pPr>
            <w:r>
              <w:rPr>
                <w:rFonts w:cs="Arial" w:ascii="Arial" w:hAnsi="Arial"/>
                <w:sz w:val="24"/>
                <w:szCs w:val="24"/>
              </w:rPr>
              <w:t>2. Modificări ale cheltuielilor bugetare,</w:t>
            </w:r>
          </w:p>
          <w:p>
            <w:pPr>
              <w:pStyle w:val="Normal"/>
              <w:jc w:val="both"/>
              <w:rPr>
                <w:rFonts w:cs="Arial" w:ascii="Arial" w:hAnsi="Arial"/>
                <w:sz w:val="24"/>
                <w:szCs w:val="24"/>
              </w:rPr>
            </w:pPr>
            <w:r>
              <w:rPr>
                <w:rFonts w:cs="Arial" w:ascii="Arial" w:hAnsi="Arial"/>
                <w:sz w:val="24"/>
                <w:szCs w:val="24"/>
              </w:rPr>
              <w:t>plus/minus, din care:</w:t>
            </w:r>
          </w:p>
          <w:p>
            <w:pPr>
              <w:pStyle w:val="ListParagraph"/>
              <w:numPr>
                <w:ilvl w:val="0"/>
                <w:numId w:val="2"/>
              </w:numPr>
              <w:jc w:val="both"/>
              <w:rPr>
                <w:rFonts w:cs="Arial" w:ascii="Arial" w:hAnsi="Arial"/>
                <w:sz w:val="24"/>
                <w:szCs w:val="24"/>
              </w:rPr>
            </w:pPr>
            <w:r>
              <w:rPr>
                <w:rFonts w:cs="Arial" w:ascii="Arial" w:hAnsi="Arial"/>
                <w:sz w:val="24"/>
                <w:szCs w:val="24"/>
              </w:rPr>
              <w:t>buget de stat, din acesta:</w:t>
            </w:r>
          </w:p>
          <w:p>
            <w:pPr>
              <w:pStyle w:val="Normal"/>
              <w:jc w:val="both"/>
              <w:rPr>
                <w:rFonts w:cs="Arial" w:ascii="Arial" w:hAnsi="Arial"/>
                <w:sz w:val="24"/>
                <w:szCs w:val="24"/>
              </w:rPr>
            </w:pPr>
            <w:r>
              <w:rPr>
                <w:rFonts w:cs="Arial" w:ascii="Arial" w:hAnsi="Arial"/>
                <w:sz w:val="24"/>
                <w:szCs w:val="24"/>
              </w:rPr>
              <w:t>(i) cheltuieli de personal</w:t>
            </w:r>
          </w:p>
          <w:p>
            <w:pPr>
              <w:pStyle w:val="Normal"/>
              <w:jc w:val="both"/>
              <w:rPr>
                <w:rFonts w:cs="Arial" w:ascii="Arial" w:hAnsi="Arial"/>
                <w:sz w:val="24"/>
                <w:szCs w:val="24"/>
              </w:rPr>
            </w:pPr>
            <w:r>
              <w:rPr>
                <w:rFonts w:cs="Arial" w:ascii="Arial" w:hAnsi="Arial"/>
                <w:sz w:val="24"/>
                <w:szCs w:val="24"/>
              </w:rPr>
              <w:t>(ii) bunuri şi servicii</w:t>
            </w:r>
          </w:p>
          <w:p>
            <w:pPr>
              <w:pStyle w:val="Normal"/>
              <w:jc w:val="both"/>
              <w:rPr>
                <w:rFonts w:cs="Arial" w:ascii="Arial" w:hAnsi="Arial"/>
                <w:sz w:val="24"/>
                <w:szCs w:val="24"/>
              </w:rPr>
            </w:pPr>
            <w:r>
              <w:rPr>
                <w:rFonts w:cs="Arial" w:ascii="Arial" w:hAnsi="Arial"/>
                <w:sz w:val="24"/>
                <w:szCs w:val="24"/>
              </w:rPr>
              <w:t>b) bugete locale:</w:t>
            </w:r>
          </w:p>
          <w:p>
            <w:pPr>
              <w:pStyle w:val="Normal"/>
              <w:jc w:val="both"/>
              <w:rPr>
                <w:rFonts w:cs="Arial" w:ascii="Arial" w:hAnsi="Arial"/>
                <w:sz w:val="24"/>
                <w:szCs w:val="24"/>
              </w:rPr>
            </w:pPr>
            <w:r>
              <w:rPr>
                <w:rFonts w:cs="Arial" w:ascii="Arial" w:hAnsi="Arial"/>
                <w:sz w:val="24"/>
                <w:szCs w:val="24"/>
              </w:rPr>
              <w:t>(i) cheltuieli de personal</w:t>
            </w:r>
          </w:p>
          <w:p>
            <w:pPr>
              <w:pStyle w:val="Normal"/>
              <w:jc w:val="both"/>
              <w:rPr>
                <w:rFonts w:cs="Arial" w:ascii="Arial" w:hAnsi="Arial"/>
                <w:sz w:val="24"/>
                <w:szCs w:val="24"/>
              </w:rPr>
            </w:pPr>
            <w:r>
              <w:rPr>
                <w:rFonts w:cs="Arial" w:ascii="Arial" w:hAnsi="Arial"/>
                <w:sz w:val="24"/>
                <w:szCs w:val="24"/>
              </w:rPr>
              <w:t>(ii) bunuri şi servicii</w:t>
            </w:r>
          </w:p>
          <w:p>
            <w:pPr>
              <w:pStyle w:val="Normal"/>
              <w:jc w:val="both"/>
              <w:rPr>
                <w:rFonts w:cs="Arial" w:ascii="Arial" w:hAnsi="Arial"/>
                <w:sz w:val="24"/>
                <w:szCs w:val="24"/>
              </w:rPr>
            </w:pPr>
            <w:r>
              <w:rPr>
                <w:rFonts w:cs="Arial" w:ascii="Arial" w:hAnsi="Arial"/>
                <w:sz w:val="24"/>
                <w:szCs w:val="24"/>
              </w:rPr>
              <w:t>c) bugetul asigurărilor sociale de stat:</w:t>
            </w:r>
          </w:p>
          <w:p>
            <w:pPr>
              <w:pStyle w:val="Normal"/>
              <w:jc w:val="both"/>
              <w:rPr>
                <w:rFonts w:cs="Arial" w:ascii="Arial" w:hAnsi="Arial"/>
                <w:sz w:val="24"/>
                <w:szCs w:val="24"/>
              </w:rPr>
            </w:pPr>
            <w:r>
              <w:rPr>
                <w:rFonts w:cs="Arial" w:ascii="Arial" w:hAnsi="Arial"/>
                <w:sz w:val="24"/>
                <w:szCs w:val="24"/>
              </w:rPr>
              <w:t>(i) cheltuieli de personal</w:t>
            </w:r>
          </w:p>
          <w:p>
            <w:pPr>
              <w:pStyle w:val="Normal"/>
              <w:rPr>
                <w:rFonts w:cs="Arial" w:ascii="Arial" w:hAnsi="Arial"/>
                <w:sz w:val="24"/>
                <w:szCs w:val="24"/>
              </w:rPr>
            </w:pPr>
            <w:r>
              <w:rPr>
                <w:rFonts w:cs="Arial" w:ascii="Arial" w:hAnsi="Arial"/>
                <w:sz w:val="24"/>
                <w:szCs w:val="24"/>
              </w:rPr>
              <w:t>(ii) bunuri şi servicii</w:t>
            </w:r>
          </w:p>
        </w:tc>
        <w:tc>
          <w:tcPr>
            <w:tcW w:w="6798"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vAlign w:val="center"/>
          </w:tcPr>
          <w:p>
            <w:pPr>
              <w:pStyle w:val="Normal"/>
              <w:jc w:val="both"/>
              <w:rPr>
                <w:rFonts w:cs="Arial" w:ascii="Arial" w:hAnsi="Arial"/>
                <w:sz w:val="24"/>
                <w:szCs w:val="24"/>
              </w:rPr>
            </w:pPr>
            <w:r>
              <w:rPr>
                <w:rFonts w:cs="Arial" w:ascii="Arial" w:hAnsi="Arial"/>
                <w:sz w:val="24"/>
                <w:szCs w:val="24"/>
              </w:rPr>
              <w:t>Proiectul de act normativ nu presupune o creştere/diminuare a cheltuielilor bugetare.</w:t>
            </w:r>
          </w:p>
          <w:p>
            <w:pPr>
              <w:pStyle w:val="Normal"/>
              <w:jc w:val="both"/>
              <w:rPr>
                <w:rFonts w:cs="Arial" w:ascii="Arial" w:hAnsi="Arial"/>
                <w:sz w:val="24"/>
                <w:szCs w:val="24"/>
              </w:rPr>
            </w:pPr>
            <w:r>
              <w:rPr>
                <w:rFonts w:cs="Arial" w:ascii="Arial" w:hAnsi="Arial"/>
                <w:sz w:val="24"/>
                <w:szCs w:val="24"/>
              </w:rPr>
              <w:t>Garanţiile acordate în cadrul plafonului alocat majorează datoria publică guvernamentală.</w:t>
            </w:r>
          </w:p>
          <w:p>
            <w:pPr>
              <w:pStyle w:val="Normal"/>
              <w:jc w:val="center"/>
              <w:rPr>
                <w:rFonts w:cs="Arial" w:ascii="Arial" w:hAnsi="Arial"/>
                <w:sz w:val="24"/>
                <w:szCs w:val="24"/>
              </w:rPr>
            </w:pPr>
            <w:r>
              <w:rPr>
                <w:rFonts w:cs="Arial" w:ascii="Arial" w:hAnsi="Arial"/>
                <w:sz w:val="24"/>
                <w:szCs w:val="24"/>
              </w:rPr>
            </w:r>
          </w:p>
        </w:tc>
      </w:tr>
      <w:tr>
        <w:trPr>
          <w:trHeight w:val="956" w:hRule="atLeast"/>
          <w:cantSplit w:val="false"/>
        </w:trPr>
        <w:tc>
          <w:tcPr>
            <w:tcW w:w="3835" w:type="dxa"/>
            <w:tcBorders>
              <w:top w:val="single" w:sz="4" w:space="0" w:color="00000A"/>
              <w:left w:val="single" w:sz="4" w:space="0" w:color="000001"/>
              <w:bottom w:val="nil"/>
              <w:insideH w:val="nil"/>
              <w:right w:val="single" w:sz="4" w:space="0" w:color="000001"/>
              <w:insideV w:val="single" w:sz="4" w:space="0" w:color="000001"/>
            </w:tcBorders>
            <w:shd w:fill="FFFFFF" w:val="clear"/>
            <w:tcMar>
              <w:left w:w="-5" w:type="dxa"/>
            </w:tcMar>
            <w:vAlign w:val="center"/>
          </w:tcPr>
          <w:p>
            <w:pPr>
              <w:pStyle w:val="Normal"/>
              <w:jc w:val="both"/>
              <w:rPr>
                <w:rFonts w:cs="Arial" w:ascii="Arial" w:hAnsi="Arial"/>
                <w:bCs/>
                <w:sz w:val="24"/>
                <w:szCs w:val="24"/>
              </w:rPr>
            </w:pPr>
            <w:r>
              <w:rPr>
                <w:rFonts w:cs="Arial" w:ascii="Arial" w:hAnsi="Arial"/>
                <w:bCs/>
                <w:sz w:val="24"/>
                <w:szCs w:val="24"/>
              </w:rPr>
              <w:t>3.Impact financiar, plus/minus, din care:</w:t>
            </w:r>
          </w:p>
          <w:p>
            <w:pPr>
              <w:pStyle w:val="Normal"/>
              <w:jc w:val="both"/>
              <w:rPr>
                <w:rFonts w:cs="Arial" w:ascii="Arial" w:hAnsi="Arial"/>
                <w:sz w:val="24"/>
                <w:szCs w:val="24"/>
              </w:rPr>
            </w:pPr>
            <w:r>
              <w:rPr>
                <w:rFonts w:cs="Arial" w:ascii="Arial" w:hAnsi="Arial"/>
                <w:sz w:val="24"/>
                <w:szCs w:val="24"/>
              </w:rPr>
              <w:t>a) buget de stat</w:t>
            </w:r>
          </w:p>
          <w:p>
            <w:pPr>
              <w:pStyle w:val="Normal"/>
              <w:jc w:val="both"/>
              <w:rPr>
                <w:rFonts w:cs="Arial" w:ascii="Arial" w:hAnsi="Arial"/>
                <w:sz w:val="24"/>
                <w:szCs w:val="24"/>
              </w:rPr>
            </w:pPr>
            <w:r>
              <w:rPr>
                <w:rFonts w:cs="Arial" w:ascii="Arial" w:hAnsi="Arial"/>
                <w:sz w:val="24"/>
                <w:szCs w:val="24"/>
              </w:rPr>
              <w:t>b) bugete locale</w:t>
            </w:r>
          </w:p>
        </w:tc>
        <w:tc>
          <w:tcPr>
            <w:tcW w:w="6798" w:type="dxa"/>
            <w:gridSpan w:val="3"/>
            <w:tcBorders>
              <w:top w:val="single" w:sz="4" w:space="0" w:color="00000A"/>
              <w:left w:val="single" w:sz="4" w:space="0" w:color="000001"/>
              <w:bottom w:val="nil"/>
              <w:insideH w:val="nil"/>
              <w:right w:val="single" w:sz="4" w:space="0" w:color="000001"/>
              <w:insideV w:val="single" w:sz="4" w:space="0" w:color="000001"/>
            </w:tcBorders>
            <w:shd w:fill="FFFFFF" w:val="clear"/>
            <w:tcMar>
              <w:left w:w="-5" w:type="dxa"/>
            </w:tcMar>
            <w:vAlign w:val="center"/>
          </w:tcPr>
          <w:p>
            <w:pPr>
              <w:pStyle w:val="Normal"/>
              <w:jc w:val="both"/>
              <w:rPr>
                <w:rFonts w:cs="Arial" w:ascii="Arial" w:hAnsi="Arial"/>
                <w:sz w:val="24"/>
                <w:szCs w:val="24"/>
              </w:rPr>
            </w:pPr>
            <w:r>
              <w:rPr>
                <w:rFonts w:cs="Arial" w:ascii="Arial" w:hAnsi="Arial"/>
                <w:sz w:val="24"/>
                <w:szCs w:val="24"/>
              </w:rPr>
              <w:t>Suma reprezentând valoarea de executare a garanţiilor care nu au fost recuperate în exerciţiul financiar aferent anului în care a fost plătită reprezintă cheltuială a bugetului de stat.</w:t>
            </w:r>
          </w:p>
          <w:p>
            <w:pPr>
              <w:pStyle w:val="Normal"/>
              <w:rPr>
                <w:rFonts w:cs="Arial" w:ascii="Arial" w:hAnsi="Arial"/>
                <w:sz w:val="24"/>
                <w:szCs w:val="24"/>
              </w:rPr>
            </w:pPr>
            <w:r>
              <w:rPr>
                <w:rFonts w:cs="Arial" w:ascii="Arial" w:hAnsi="Arial"/>
                <w:sz w:val="24"/>
                <w:szCs w:val="24"/>
              </w:rPr>
              <w:t>Nu este cazul.</w:t>
            </w:r>
          </w:p>
        </w:tc>
      </w:tr>
      <w:tr>
        <w:trPr>
          <w:trHeight w:val="633"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bCs/>
                <w:sz w:val="24"/>
                <w:szCs w:val="24"/>
              </w:rPr>
            </w:pPr>
            <w:r>
              <w:rPr>
                <w:rFonts w:cs="Arial" w:ascii="Arial" w:hAnsi="Arial"/>
                <w:bCs/>
                <w:sz w:val="24"/>
                <w:szCs w:val="24"/>
              </w:rPr>
              <w:t>4. Propuneri pentru acoperirea creşterii cheltuielilor bugetare</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cs="Arial" w:ascii="Arial" w:hAnsi="Arial"/>
                <w:sz w:val="24"/>
                <w:szCs w:val="24"/>
              </w:rPr>
            </w:pPr>
            <w:r>
              <w:rPr>
                <w:rFonts w:cs="Arial" w:ascii="Arial" w:hAnsi="Arial"/>
                <w:sz w:val="24"/>
                <w:szCs w:val="24"/>
              </w:rPr>
              <w:t>Nu este cazul.</w:t>
            </w:r>
          </w:p>
        </w:tc>
      </w:tr>
      <w:tr>
        <w:trPr>
          <w:trHeight w:val="471"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bCs/>
                <w:sz w:val="24"/>
                <w:szCs w:val="24"/>
              </w:rPr>
            </w:pPr>
            <w:r>
              <w:rPr>
                <w:rFonts w:cs="Arial" w:ascii="Arial" w:hAnsi="Arial"/>
                <w:bCs/>
                <w:sz w:val="24"/>
                <w:szCs w:val="24"/>
              </w:rPr>
              <w:t>5. Propuneri pentru a compensa reducerea veniturilor bugetare</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cs="Arial" w:ascii="Arial" w:hAnsi="Arial"/>
                <w:sz w:val="24"/>
                <w:szCs w:val="24"/>
              </w:rPr>
            </w:pPr>
            <w:r>
              <w:rPr>
                <w:rFonts w:cs="Arial" w:ascii="Arial" w:hAnsi="Arial"/>
                <w:sz w:val="24"/>
                <w:szCs w:val="24"/>
              </w:rPr>
              <w:t>Nu este cazul.</w:t>
            </w:r>
          </w:p>
        </w:tc>
      </w:tr>
      <w:tr>
        <w:trPr>
          <w:trHeight w:val="1046"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bCs/>
                <w:sz w:val="24"/>
                <w:szCs w:val="24"/>
              </w:rPr>
            </w:pPr>
            <w:r>
              <w:rPr>
                <w:rFonts w:cs="Arial" w:ascii="Arial" w:hAnsi="Arial"/>
                <w:bCs/>
                <w:sz w:val="24"/>
                <w:szCs w:val="24"/>
              </w:rPr>
              <w:t xml:space="preserve">6. Calcule detaliate privind fundamentarea modificărilor </w:t>
            </w:r>
          </w:p>
          <w:p>
            <w:pPr>
              <w:pStyle w:val="Normal"/>
              <w:jc w:val="both"/>
              <w:rPr>
                <w:rFonts w:cs="Arial" w:ascii="Arial" w:hAnsi="Arial"/>
                <w:bCs/>
                <w:sz w:val="24"/>
                <w:szCs w:val="24"/>
              </w:rPr>
            </w:pPr>
            <w:r>
              <w:rPr>
                <w:rFonts w:cs="Arial" w:ascii="Arial" w:hAnsi="Arial"/>
                <w:bCs/>
                <w:sz w:val="24"/>
                <w:szCs w:val="24"/>
              </w:rPr>
              <w:t>veniturilor şi/sau cheltuielilor bugetare</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cs="Arial" w:ascii="Arial" w:hAnsi="Arial"/>
                <w:sz w:val="24"/>
                <w:szCs w:val="24"/>
              </w:rPr>
            </w:pPr>
            <w:r>
              <w:rPr>
                <w:rFonts w:cs="Arial" w:ascii="Arial" w:hAnsi="Arial"/>
                <w:sz w:val="24"/>
                <w:szCs w:val="24"/>
              </w:rPr>
              <w:t>Nu este cazul.</w:t>
            </w:r>
          </w:p>
        </w:tc>
      </w:tr>
      <w:tr>
        <w:trPr>
          <w:trHeight w:val="345"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sz w:val="24"/>
                <w:szCs w:val="24"/>
              </w:rPr>
            </w:pPr>
            <w:r>
              <w:rPr>
                <w:rFonts w:cs="Arial" w:ascii="Arial" w:hAnsi="Arial"/>
                <w:sz w:val="24"/>
                <w:szCs w:val="24"/>
              </w:rPr>
              <w:t xml:space="preserve">7. Alte informaţii. </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vAlign w:val="center"/>
          </w:tcPr>
          <w:p>
            <w:pPr>
              <w:pStyle w:val="Normal"/>
              <w:jc w:val="both"/>
              <w:rPr>
                <w:rFonts w:cs="Arial" w:ascii="Arial" w:hAnsi="Arial"/>
                <w:sz w:val="24"/>
                <w:szCs w:val="24"/>
              </w:rPr>
            </w:pPr>
            <w:r>
              <w:rPr>
                <w:rFonts w:cs="Arial" w:ascii="Arial" w:hAnsi="Arial"/>
                <w:sz w:val="24"/>
                <w:szCs w:val="24"/>
              </w:rPr>
              <w:t>Nu este cazul.</w:t>
            </w:r>
          </w:p>
        </w:tc>
      </w:tr>
      <w:tr>
        <w:trPr>
          <w:trHeight w:val="352" w:hRule="atLeast"/>
          <w:cantSplit w:val="false"/>
        </w:trPr>
        <w:tc>
          <w:tcPr>
            <w:tcW w:w="1063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cs="Arial" w:ascii="Arial" w:hAnsi="Arial"/>
                <w:bCs/>
                <w:sz w:val="24"/>
                <w:szCs w:val="24"/>
              </w:rPr>
            </w:pPr>
            <w:r>
              <w:rPr>
                <w:rFonts w:cs="Arial" w:ascii="Arial" w:hAnsi="Arial"/>
                <w:bCs/>
                <w:sz w:val="24"/>
                <w:szCs w:val="24"/>
              </w:rPr>
              <w:t>Secţiunea a 5-a Efectele proiectului de act normativ asupra legislaţiei în vigoare</w:t>
            </w:r>
          </w:p>
        </w:tc>
      </w:tr>
      <w:tr>
        <w:trPr>
          <w:trHeight w:val="829"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both"/>
              <w:rPr>
                <w:rFonts w:cs="Arial" w:ascii="Arial" w:hAnsi="Arial"/>
                <w:sz w:val="24"/>
                <w:szCs w:val="24"/>
              </w:rPr>
            </w:pPr>
            <w:r>
              <w:rPr>
                <w:rFonts w:cs="Arial" w:ascii="Arial" w:hAnsi="Arial"/>
                <w:iCs/>
                <w:sz w:val="24"/>
                <w:szCs w:val="24"/>
              </w:rPr>
              <w:t xml:space="preserve">     </w:t>
            </w:r>
            <w:r>
              <w:rPr>
                <w:rFonts w:cs="Arial" w:ascii="Arial" w:hAnsi="Arial"/>
                <w:iCs/>
                <w:sz w:val="24"/>
                <w:szCs w:val="24"/>
              </w:rPr>
              <w:t>1.</w:t>
            </w:r>
            <w:r>
              <w:rPr>
                <w:rFonts w:cs="Arial" w:ascii="Arial" w:hAnsi="Arial"/>
                <w:sz w:val="24"/>
                <w:szCs w:val="24"/>
              </w:rPr>
              <w:t xml:space="preserve"> Măsuri normative necesare pentru aplicarea prevederilor proiectului de act normativ:</w:t>
            </w:r>
          </w:p>
          <w:p>
            <w:pPr>
              <w:pStyle w:val="Normal"/>
              <w:jc w:val="both"/>
              <w:rPr>
                <w:rFonts w:cs="Arial" w:ascii="Arial" w:hAnsi="Arial"/>
                <w:sz w:val="24"/>
                <w:szCs w:val="24"/>
              </w:rPr>
            </w:pPr>
            <w:r>
              <w:rPr>
                <w:rFonts w:cs="Arial" w:ascii="Arial" w:hAnsi="Arial"/>
                <w:sz w:val="24"/>
                <w:szCs w:val="24"/>
              </w:rPr>
              <w:t xml:space="preserve">     </w:t>
            </w:r>
            <w:r>
              <w:rPr>
                <w:rFonts w:cs="Arial" w:ascii="Arial" w:hAnsi="Arial"/>
                <w:sz w:val="24"/>
                <w:szCs w:val="24"/>
              </w:rPr>
              <w:t>a) acte normative în vigoare ce vor fi modificate sau abrogate, ca urmare a intrării în vigoare a proiectului de act normativ;</w:t>
            </w:r>
          </w:p>
          <w:p>
            <w:pPr>
              <w:pStyle w:val="Normal"/>
              <w:jc w:val="both"/>
              <w:rPr>
                <w:rFonts w:cs="Arial" w:ascii="Arial" w:hAnsi="Arial"/>
                <w:sz w:val="24"/>
                <w:szCs w:val="24"/>
              </w:rPr>
            </w:pPr>
            <w:r>
              <w:rPr>
                <w:rFonts w:cs="Arial" w:ascii="Arial" w:hAnsi="Arial"/>
                <w:sz w:val="24"/>
                <w:szCs w:val="24"/>
              </w:rPr>
              <w:t xml:space="preserve">      </w:t>
            </w:r>
            <w:r>
              <w:rPr>
                <w:rFonts w:cs="Arial" w:ascii="Arial" w:hAnsi="Arial"/>
                <w:sz w:val="24"/>
                <w:szCs w:val="24"/>
              </w:rPr>
              <w:t>b) acte normative ce urmează a fi elaborate în vederea implementării noilor dispoziţii</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both"/>
              <w:rPr>
                <w:rFonts w:cs="Arial" w:ascii="Arial" w:hAnsi="Arial"/>
                <w:sz w:val="24"/>
                <w:szCs w:val="24"/>
              </w:rPr>
            </w:pPr>
            <w:r>
              <w:rPr>
                <w:rFonts w:cs="Arial" w:ascii="Arial" w:hAnsi="Arial"/>
                <w:sz w:val="24"/>
                <w:szCs w:val="24"/>
              </w:rPr>
            </w:r>
          </w:p>
          <w:p>
            <w:pPr>
              <w:pStyle w:val="Normal"/>
              <w:jc w:val="both"/>
              <w:rPr>
                <w:rFonts w:cs="Arial" w:ascii="Arial" w:hAnsi="Arial"/>
                <w:sz w:val="24"/>
                <w:szCs w:val="24"/>
              </w:rPr>
            </w:pPr>
            <w:r>
              <w:rPr>
                <w:rFonts w:cs="Arial" w:ascii="Arial" w:hAnsi="Arial"/>
                <w:sz w:val="24"/>
                <w:szCs w:val="24"/>
              </w:rPr>
            </w:r>
          </w:p>
          <w:p>
            <w:pPr>
              <w:pStyle w:val="Normal"/>
              <w:jc w:val="both"/>
              <w:rPr>
                <w:rFonts w:cs="Arial" w:ascii="Arial" w:hAnsi="Arial"/>
                <w:sz w:val="24"/>
                <w:szCs w:val="24"/>
              </w:rPr>
            </w:pPr>
            <w:r>
              <w:rPr>
                <w:rFonts w:cs="Arial" w:ascii="Arial" w:hAnsi="Arial"/>
                <w:sz w:val="24"/>
                <w:szCs w:val="24"/>
              </w:rPr>
            </w:r>
          </w:p>
          <w:p>
            <w:pPr>
              <w:pStyle w:val="ListParagraph"/>
              <w:numPr>
                <w:ilvl w:val="0"/>
                <w:numId w:val="1"/>
              </w:numPr>
              <w:jc w:val="both"/>
              <w:rPr>
                <w:rFonts w:cs="Arial" w:ascii="Arial" w:hAnsi="Arial"/>
                <w:sz w:val="24"/>
                <w:szCs w:val="24"/>
              </w:rPr>
            </w:pPr>
            <w:r>
              <w:rPr>
                <w:rFonts w:cs="Arial" w:ascii="Arial" w:hAnsi="Arial"/>
                <w:sz w:val="24"/>
                <w:szCs w:val="24"/>
              </w:rPr>
              <w:t>Se modifică și se completează Hotărârea Guvernului nr.717/2009 privind aprobarea normelor de implementare a programului "Prima casă" cu modificările și completările ulterioare.</w:t>
            </w:r>
          </w:p>
          <w:p>
            <w:pPr>
              <w:pStyle w:val="Normal"/>
              <w:jc w:val="both"/>
              <w:rPr>
                <w:rFonts w:cs="Arial" w:ascii="Arial" w:hAnsi="Arial"/>
                <w:sz w:val="24"/>
                <w:szCs w:val="24"/>
              </w:rPr>
            </w:pPr>
            <w:r>
              <w:rPr>
                <w:rFonts w:cs="Arial" w:ascii="Arial" w:hAnsi="Arial"/>
                <w:sz w:val="24"/>
                <w:szCs w:val="24"/>
              </w:rPr>
            </w:r>
          </w:p>
          <w:p>
            <w:pPr>
              <w:pStyle w:val="Normal"/>
              <w:jc w:val="both"/>
              <w:rPr>
                <w:rFonts w:cs="Arial" w:ascii="Arial" w:hAnsi="Arial"/>
                <w:sz w:val="24"/>
                <w:szCs w:val="24"/>
              </w:rPr>
            </w:pPr>
            <w:r>
              <w:rPr>
                <w:rFonts w:cs="Arial" w:ascii="Arial" w:hAnsi="Arial"/>
                <w:sz w:val="24"/>
                <w:szCs w:val="24"/>
              </w:rPr>
            </w:r>
          </w:p>
        </w:tc>
      </w:tr>
      <w:tr>
        <w:trPr>
          <w:trHeight w:val="545"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bCs/>
                <w:sz w:val="24"/>
                <w:szCs w:val="24"/>
              </w:rPr>
            </w:pPr>
            <w:r>
              <w:rPr>
                <w:rFonts w:cs="Arial" w:ascii="Arial" w:hAnsi="Arial"/>
                <w:bCs/>
                <w:sz w:val="24"/>
                <w:szCs w:val="24"/>
              </w:rPr>
              <w:t xml:space="preserve">1^1 Compatibilitatea proiectului de                                    act normativ cu legislaţia în domeniul achiziţiilor publice </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eastAsia="Arial" w:cs="Arial" w:ascii="Arial" w:hAnsi="Arial"/>
                <w:bCs/>
                <w:color w:val="000000"/>
                <w:sz w:val="24"/>
                <w:szCs w:val="24"/>
                <w:lang w:eastAsia="ro-RO"/>
              </w:rPr>
            </w:pPr>
            <w:r>
              <w:rPr>
                <w:rFonts w:eastAsia="Arial" w:cs="Arial" w:ascii="Arial" w:hAnsi="Arial"/>
                <w:bCs/>
                <w:color w:val="000000"/>
                <w:sz w:val="24"/>
                <w:szCs w:val="24"/>
                <w:lang w:eastAsia="ro-RO"/>
              </w:rPr>
              <w:t>Nu este cazul.</w:t>
            </w:r>
          </w:p>
        </w:tc>
      </w:tr>
      <w:tr>
        <w:trPr>
          <w:trHeight w:val="862"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sz w:val="24"/>
                <w:szCs w:val="24"/>
              </w:rPr>
            </w:pPr>
            <w:r>
              <w:rPr>
                <w:rFonts w:cs="Arial" w:ascii="Arial" w:hAnsi="Arial"/>
                <w:bCs/>
                <w:sz w:val="24"/>
                <w:szCs w:val="24"/>
              </w:rPr>
              <w:t xml:space="preserve">2. </w:t>
            </w:r>
            <w:r>
              <w:rPr>
                <w:rFonts w:cs="Arial" w:ascii="Arial" w:hAnsi="Arial"/>
                <w:sz w:val="24"/>
                <w:szCs w:val="24"/>
              </w:rPr>
              <w:t>Conformitatea proiectului de act normativ cu legislaţia comunitară în cazul proiectelor ce transpun prevederi comunitare</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TableText"/>
              <w:ind w:left="0" w:right="0" w:firstLine="444"/>
              <w:jc w:val="both"/>
              <w:rPr>
                <w:rFonts w:eastAsia="Arial" w:cs="Arial" w:ascii="Arial" w:hAnsi="Arial"/>
                <w:bCs/>
                <w:color w:val="000000"/>
                <w:lang w:val="ro-RO" w:eastAsia="ro-RO"/>
              </w:rPr>
            </w:pPr>
            <w:r>
              <w:rPr>
                <w:rFonts w:eastAsia="Arial" w:cs="Arial" w:ascii="Arial" w:hAnsi="Arial"/>
                <w:bCs/>
                <w:color w:val="000000"/>
                <w:lang w:val="ro-RO" w:eastAsia="ro-RO"/>
              </w:rPr>
            </w:r>
          </w:p>
          <w:p>
            <w:pPr>
              <w:pStyle w:val="Normal"/>
              <w:jc w:val="both"/>
              <w:rPr>
                <w:rFonts w:eastAsia="Arial" w:cs="Arial" w:ascii="Arial" w:hAnsi="Arial"/>
                <w:bCs/>
                <w:color w:val="000000"/>
                <w:sz w:val="24"/>
                <w:szCs w:val="24"/>
                <w:lang w:eastAsia="ro-RO"/>
              </w:rPr>
            </w:pPr>
            <w:r>
              <w:rPr>
                <w:rFonts w:eastAsia="Arial" w:cs="Arial" w:ascii="Arial" w:hAnsi="Arial"/>
                <w:bCs/>
                <w:color w:val="000000"/>
                <w:sz w:val="24"/>
                <w:szCs w:val="24"/>
                <w:lang w:eastAsia="ro-RO"/>
              </w:rPr>
              <w:t>Nu este cazul.</w:t>
            </w:r>
          </w:p>
        </w:tc>
      </w:tr>
      <w:tr>
        <w:trPr>
          <w:trHeight w:val="675"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sz w:val="24"/>
                <w:szCs w:val="24"/>
              </w:rPr>
            </w:pPr>
            <w:r>
              <w:rPr>
                <w:rFonts w:cs="Arial" w:ascii="Arial" w:hAnsi="Arial"/>
                <w:bCs/>
                <w:sz w:val="24"/>
                <w:szCs w:val="24"/>
              </w:rPr>
              <w:t xml:space="preserve">3. </w:t>
            </w:r>
            <w:r>
              <w:rPr>
                <w:rFonts w:cs="Arial" w:ascii="Arial" w:hAnsi="Arial"/>
                <w:sz w:val="24"/>
                <w:szCs w:val="24"/>
              </w:rPr>
              <w:t>Măsuri normative necesare aplicării directe a actelor normative comunitare</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eastAsia="Arial" w:cs="Arial" w:ascii="Arial" w:hAnsi="Arial"/>
                <w:bCs/>
                <w:color w:val="000000"/>
                <w:sz w:val="24"/>
                <w:szCs w:val="24"/>
                <w:lang w:eastAsia="ro-RO"/>
              </w:rPr>
            </w:pPr>
            <w:r>
              <w:rPr>
                <w:rFonts w:eastAsia="Arial" w:cs="Arial" w:ascii="Arial" w:hAnsi="Arial"/>
                <w:bCs/>
                <w:color w:val="000000"/>
                <w:sz w:val="24"/>
                <w:szCs w:val="24"/>
                <w:lang w:eastAsia="ro-RO"/>
              </w:rPr>
              <w:t>Nu este cazul.</w:t>
            </w:r>
          </w:p>
        </w:tc>
      </w:tr>
      <w:tr>
        <w:trPr>
          <w:trHeight w:val="446"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sz w:val="24"/>
                <w:szCs w:val="24"/>
              </w:rPr>
            </w:pPr>
            <w:r>
              <w:rPr>
                <w:rFonts w:cs="Arial" w:ascii="Arial" w:hAnsi="Arial"/>
                <w:bCs/>
                <w:sz w:val="24"/>
                <w:szCs w:val="24"/>
              </w:rPr>
              <w:t xml:space="preserve">4. </w:t>
            </w:r>
            <w:r>
              <w:rPr>
                <w:rFonts w:cs="Arial" w:ascii="Arial" w:hAnsi="Arial"/>
                <w:sz w:val="24"/>
                <w:szCs w:val="24"/>
              </w:rPr>
              <w:t>Hotărâri ale Curţii de Justiţie a Uniunii Europene</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eastAsia="Arial" w:cs="Arial" w:ascii="Arial" w:hAnsi="Arial"/>
                <w:bCs/>
                <w:color w:val="000000"/>
                <w:sz w:val="24"/>
                <w:szCs w:val="24"/>
                <w:lang w:eastAsia="ro-RO"/>
              </w:rPr>
            </w:pPr>
            <w:r>
              <w:rPr>
                <w:rFonts w:eastAsia="Arial" w:cs="Arial" w:ascii="Arial" w:hAnsi="Arial"/>
                <w:bCs/>
                <w:color w:val="000000"/>
                <w:sz w:val="24"/>
                <w:szCs w:val="24"/>
                <w:lang w:eastAsia="ro-RO"/>
              </w:rPr>
              <w:t>Nu este cazul.</w:t>
            </w:r>
          </w:p>
        </w:tc>
      </w:tr>
      <w:tr>
        <w:trPr>
          <w:trHeight w:val="766"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cs="Arial" w:ascii="Arial" w:hAnsi="Arial"/>
                <w:sz w:val="24"/>
                <w:szCs w:val="24"/>
              </w:rPr>
            </w:pPr>
            <w:r>
              <w:rPr>
                <w:rFonts w:cs="Arial" w:ascii="Arial" w:hAnsi="Arial"/>
                <w:bCs/>
                <w:sz w:val="24"/>
                <w:szCs w:val="24"/>
              </w:rPr>
              <w:t xml:space="preserve">5. </w:t>
            </w:r>
            <w:r>
              <w:rPr>
                <w:rFonts w:cs="Arial" w:ascii="Arial" w:hAnsi="Arial"/>
                <w:sz w:val="24"/>
                <w:szCs w:val="24"/>
              </w:rPr>
              <w:t>Alte acte normative şi/sau documente internaţionale din care decurg angajamente</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eastAsia="Arial" w:cs="Arial" w:ascii="Arial" w:hAnsi="Arial"/>
                <w:bCs/>
                <w:color w:val="000000"/>
                <w:sz w:val="24"/>
                <w:szCs w:val="24"/>
                <w:lang w:eastAsia="ro-RO"/>
              </w:rPr>
            </w:pPr>
            <w:r>
              <w:rPr>
                <w:rFonts w:eastAsia="Arial" w:cs="Arial" w:ascii="Arial" w:hAnsi="Arial"/>
                <w:bCs/>
                <w:color w:val="000000"/>
                <w:sz w:val="24"/>
                <w:szCs w:val="24"/>
                <w:lang w:eastAsia="ro-RO"/>
              </w:rPr>
              <w:t>Nu este cazul.</w:t>
            </w:r>
          </w:p>
        </w:tc>
      </w:tr>
      <w:tr>
        <w:trPr>
          <w:trHeight w:val="426"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sz w:val="24"/>
                <w:szCs w:val="24"/>
              </w:rPr>
            </w:pPr>
            <w:r>
              <w:rPr>
                <w:rFonts w:cs="Arial" w:ascii="Arial" w:hAnsi="Arial"/>
                <w:bCs/>
                <w:sz w:val="24"/>
                <w:szCs w:val="24"/>
              </w:rPr>
              <w:t xml:space="preserve">6. </w:t>
            </w:r>
            <w:r>
              <w:rPr>
                <w:rFonts w:cs="Arial" w:ascii="Arial" w:hAnsi="Arial"/>
                <w:sz w:val="24"/>
                <w:szCs w:val="24"/>
              </w:rPr>
              <w:t>Alte informaţii</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ind w:left="0" w:right="72" w:hanging="0"/>
              <w:jc w:val="both"/>
              <w:rPr>
                <w:rFonts w:eastAsia="Arial" w:cs="Arial" w:ascii="Arial" w:hAnsi="Arial"/>
                <w:bCs/>
                <w:color w:val="000000"/>
                <w:sz w:val="24"/>
                <w:szCs w:val="24"/>
                <w:lang w:eastAsia="ro-RO"/>
              </w:rPr>
            </w:pPr>
            <w:r>
              <w:rPr>
                <w:rFonts w:eastAsia="Arial" w:cs="Arial" w:ascii="Arial" w:hAnsi="Arial"/>
                <w:bCs/>
                <w:color w:val="000000"/>
                <w:sz w:val="24"/>
                <w:szCs w:val="24"/>
                <w:lang w:eastAsia="ro-RO"/>
              </w:rPr>
              <w:t>Nu este cazul.</w:t>
            </w:r>
          </w:p>
        </w:tc>
      </w:tr>
      <w:tr>
        <w:trPr>
          <w:trHeight w:val="221" w:hRule="atLeast"/>
          <w:cantSplit w:val="false"/>
        </w:trPr>
        <w:tc>
          <w:tcPr>
            <w:tcW w:w="1063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cs="Arial" w:ascii="Arial" w:hAnsi="Arial"/>
                <w:bCs/>
                <w:sz w:val="24"/>
                <w:szCs w:val="24"/>
              </w:rPr>
            </w:pPr>
            <w:r>
              <w:rPr>
                <w:rFonts w:cs="Arial" w:ascii="Arial" w:hAnsi="Arial"/>
                <w:bCs/>
                <w:sz w:val="24"/>
                <w:szCs w:val="24"/>
              </w:rPr>
              <w:t>Secţiunea a 6-a. Consultările efectuate în vederea elaborării proiectului de act normativ</w:t>
            </w:r>
          </w:p>
        </w:tc>
      </w:tr>
      <w:tr>
        <w:trPr>
          <w:trHeight w:val="557"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bCs/>
                <w:sz w:val="24"/>
                <w:szCs w:val="24"/>
              </w:rPr>
            </w:pPr>
            <w:r>
              <w:rPr>
                <w:rFonts w:cs="Arial" w:ascii="Arial" w:hAnsi="Arial"/>
                <w:bCs/>
                <w:sz w:val="24"/>
                <w:szCs w:val="24"/>
              </w:rPr>
              <w:t>1. Informaţii privind procesul de consultare cu organizaţii neguvernamentale, institute de cercetare şi alte organisme implicate</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sz w:val="24"/>
                <w:szCs w:val="24"/>
              </w:rPr>
            </w:pPr>
            <w:r>
              <w:rPr>
                <w:rFonts w:cs="Arial" w:ascii="Arial" w:hAnsi="Arial"/>
                <w:sz w:val="24"/>
                <w:szCs w:val="24"/>
              </w:rPr>
              <w:t xml:space="preserve">Proiectul de act normativ a fost elaborat în colaborare cu mandatarul statului român – F.N.G.C.I.M.M. S.A. – I.F.N. </w:t>
            </w:r>
          </w:p>
        </w:tc>
      </w:tr>
      <w:tr>
        <w:trPr>
          <w:trHeight w:val="928"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bCs/>
                <w:sz w:val="24"/>
                <w:szCs w:val="24"/>
              </w:rPr>
            </w:pPr>
            <w:r>
              <w:rPr>
                <w:rFonts w:cs="Arial" w:ascii="Arial" w:hAnsi="Arial"/>
                <w:bCs/>
                <w:sz w:val="24"/>
                <w:szCs w:val="24"/>
              </w:rPr>
              <w:t>2.Fundamentarea alegerii organizaţiilor cu care a avut loc consultarea, precum şi a modului în care activitatea acestor organizaţii este legată de obiectul proiectului de act normativ</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sz w:val="24"/>
                <w:szCs w:val="24"/>
              </w:rPr>
            </w:pPr>
            <w:bookmarkStart w:id="0" w:name="__DdeLink__1639_723786376"/>
            <w:bookmarkEnd w:id="0"/>
            <w:r>
              <w:rPr>
                <w:rFonts w:cs="Arial" w:ascii="Arial" w:hAnsi="Arial"/>
                <w:sz w:val="24"/>
                <w:szCs w:val="24"/>
              </w:rPr>
              <w:t>Proiectul de act normativ nu se referă la acest subiect.</w:t>
            </w:r>
          </w:p>
          <w:p>
            <w:pPr>
              <w:pStyle w:val="Normal"/>
              <w:ind w:left="-28" w:right="0" w:hanging="0"/>
              <w:jc w:val="both"/>
              <w:rPr>
                <w:rFonts w:eastAsia="Arial" w:cs="Arial" w:ascii="Arial" w:hAnsi="Arial"/>
                <w:bCs/>
                <w:color w:val="000000"/>
                <w:sz w:val="24"/>
                <w:szCs w:val="24"/>
                <w:lang w:eastAsia="ro-RO"/>
              </w:rPr>
            </w:pPr>
            <w:r>
              <w:rPr>
                <w:rFonts w:eastAsia="Arial" w:cs="Arial" w:ascii="Arial" w:hAnsi="Arial"/>
                <w:bCs/>
                <w:color w:val="000000"/>
                <w:sz w:val="24"/>
                <w:szCs w:val="24"/>
                <w:lang w:eastAsia="ro-RO"/>
              </w:rPr>
            </w:r>
          </w:p>
        </w:tc>
      </w:tr>
      <w:tr>
        <w:trPr>
          <w:trHeight w:val="1948"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bCs/>
                <w:sz w:val="24"/>
                <w:szCs w:val="24"/>
              </w:rPr>
            </w:pPr>
            <w:r>
              <w:rPr>
                <w:rFonts w:cs="Arial" w:ascii="Arial" w:hAnsi="Arial"/>
                <w:bCs/>
                <w:sz w:val="24"/>
                <w:szCs w:val="24"/>
              </w:rPr>
              <w:t>3.Consultările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sz w:val="24"/>
                <w:szCs w:val="24"/>
              </w:rPr>
            </w:pPr>
            <w:r>
              <w:rPr>
                <w:rFonts w:cs="Arial" w:ascii="Arial" w:hAnsi="Arial"/>
                <w:sz w:val="24"/>
                <w:szCs w:val="24"/>
              </w:rPr>
              <w:t>Proiectul de act normativ nu se referă la acest subiect .</w:t>
            </w:r>
          </w:p>
          <w:p>
            <w:pPr>
              <w:pStyle w:val="DefaultText"/>
              <w:ind w:left="0" w:right="0" w:firstLine="318"/>
              <w:jc w:val="both"/>
              <w:rPr>
                <w:rFonts w:eastAsia="Arial" w:cs="Arial" w:ascii="Arial" w:hAnsi="Arial"/>
                <w:bCs/>
                <w:color w:val="000000"/>
                <w:lang w:val="ro-RO" w:eastAsia="ro-RO"/>
              </w:rPr>
            </w:pPr>
            <w:r>
              <w:rPr>
                <w:rFonts w:eastAsia="Arial" w:cs="Arial" w:ascii="Arial" w:hAnsi="Arial"/>
                <w:bCs/>
                <w:color w:val="000000"/>
                <w:lang w:val="ro-RO" w:eastAsia="ro-RO"/>
              </w:rPr>
            </w:r>
          </w:p>
        </w:tc>
      </w:tr>
      <w:tr>
        <w:trPr>
          <w:trHeight w:val="274"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bCs/>
                <w:sz w:val="24"/>
                <w:szCs w:val="24"/>
              </w:rPr>
            </w:pPr>
            <w:r>
              <w:rPr>
                <w:rFonts w:cs="Arial" w:ascii="Arial" w:hAnsi="Arial"/>
                <w:bCs/>
                <w:sz w:val="24"/>
                <w:szCs w:val="24"/>
              </w:rPr>
              <w:t>4.Consultările desfăşurate în cadrul consiliilor interministeriale, în conformitate cu prevederile Hotărârii Guvernului nr. 750/2005 privind constituirea consiliilor interministeriale permanente</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ind w:left="-28" w:right="0" w:hanging="0"/>
              <w:jc w:val="both"/>
              <w:rPr>
                <w:rFonts w:cs="Arial" w:ascii="Arial" w:hAnsi="Arial"/>
                <w:sz w:val="24"/>
                <w:szCs w:val="24"/>
              </w:rPr>
            </w:pPr>
            <w:r>
              <w:rPr>
                <w:rFonts w:cs="Arial" w:ascii="Arial" w:hAnsi="Arial"/>
                <w:sz w:val="24"/>
                <w:szCs w:val="24"/>
              </w:rPr>
              <w:t>Proiectul de act normativ nu se referă la acest subiect.</w:t>
            </w:r>
          </w:p>
        </w:tc>
      </w:tr>
      <w:tr>
        <w:trPr>
          <w:trHeight w:val="495"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bCs/>
                <w:sz w:val="24"/>
                <w:szCs w:val="24"/>
              </w:rPr>
            </w:pPr>
            <w:r>
              <w:rPr>
                <w:rFonts w:cs="Arial" w:ascii="Arial" w:hAnsi="Arial"/>
                <w:bCs/>
                <w:sz w:val="24"/>
                <w:szCs w:val="24"/>
              </w:rPr>
              <w:t>5.Informaţii privind avizarea de către:</w:t>
            </w:r>
          </w:p>
          <w:p>
            <w:pPr>
              <w:pStyle w:val="Normal"/>
              <w:jc w:val="both"/>
              <w:rPr>
                <w:rFonts w:cs="Arial" w:ascii="Arial" w:hAnsi="Arial"/>
                <w:bCs/>
                <w:sz w:val="24"/>
                <w:szCs w:val="24"/>
              </w:rPr>
            </w:pPr>
            <w:r>
              <w:rPr>
                <w:rFonts w:cs="Arial" w:ascii="Arial" w:hAnsi="Arial"/>
                <w:bCs/>
                <w:sz w:val="24"/>
                <w:szCs w:val="24"/>
              </w:rPr>
              <w:t>a) Consiliul Legislativ</w:t>
            </w:r>
          </w:p>
          <w:p>
            <w:pPr>
              <w:pStyle w:val="Normal"/>
              <w:jc w:val="both"/>
              <w:rPr>
                <w:rFonts w:cs="Arial" w:ascii="Arial" w:hAnsi="Arial"/>
                <w:bCs/>
                <w:sz w:val="24"/>
                <w:szCs w:val="24"/>
              </w:rPr>
            </w:pPr>
            <w:r>
              <w:rPr>
                <w:rFonts w:cs="Arial" w:ascii="Arial" w:hAnsi="Arial"/>
                <w:bCs/>
                <w:sz w:val="24"/>
                <w:szCs w:val="24"/>
              </w:rPr>
              <w:t>b) Consiliul Suprem de Apărare a Ţării</w:t>
            </w:r>
          </w:p>
          <w:p>
            <w:pPr>
              <w:pStyle w:val="Normal"/>
              <w:jc w:val="both"/>
              <w:rPr>
                <w:rFonts w:cs="Arial" w:ascii="Arial" w:hAnsi="Arial"/>
                <w:bCs/>
                <w:sz w:val="24"/>
                <w:szCs w:val="24"/>
              </w:rPr>
            </w:pPr>
            <w:r>
              <w:rPr>
                <w:rFonts w:cs="Arial" w:ascii="Arial" w:hAnsi="Arial"/>
                <w:bCs/>
                <w:sz w:val="24"/>
                <w:szCs w:val="24"/>
              </w:rPr>
              <w:t>c) Consiliul Economic şi Social</w:t>
            </w:r>
          </w:p>
          <w:p>
            <w:pPr>
              <w:pStyle w:val="Normal"/>
              <w:jc w:val="both"/>
              <w:rPr>
                <w:rFonts w:cs="Arial" w:ascii="Arial" w:hAnsi="Arial"/>
                <w:bCs/>
                <w:sz w:val="24"/>
                <w:szCs w:val="24"/>
              </w:rPr>
            </w:pPr>
            <w:r>
              <w:rPr>
                <w:rFonts w:cs="Arial" w:ascii="Arial" w:hAnsi="Arial"/>
                <w:bCs/>
                <w:sz w:val="24"/>
                <w:szCs w:val="24"/>
              </w:rPr>
              <w:t>d) Consiliul Concurenţei</w:t>
            </w:r>
          </w:p>
          <w:p>
            <w:pPr>
              <w:pStyle w:val="Normal"/>
              <w:jc w:val="both"/>
              <w:rPr>
                <w:rFonts w:cs="Arial" w:ascii="Arial" w:hAnsi="Arial"/>
                <w:bCs/>
                <w:sz w:val="24"/>
                <w:szCs w:val="24"/>
              </w:rPr>
            </w:pPr>
            <w:r>
              <w:rPr>
                <w:rFonts w:cs="Arial" w:ascii="Arial" w:hAnsi="Arial"/>
                <w:bCs/>
                <w:sz w:val="24"/>
                <w:szCs w:val="24"/>
              </w:rPr>
              <w:t>e) Curtea de conturi</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eastAsia="Arial" w:cs="Arial" w:ascii="Arial" w:hAnsi="Arial"/>
                <w:bCs/>
                <w:color w:val="000000"/>
                <w:sz w:val="24"/>
                <w:szCs w:val="24"/>
                <w:lang w:eastAsia="ro-RO"/>
              </w:rPr>
            </w:pPr>
            <w:r>
              <w:rPr>
                <w:rFonts w:eastAsia="Arial" w:cs="Arial" w:ascii="Arial" w:hAnsi="Arial"/>
                <w:bCs/>
                <w:color w:val="000000"/>
                <w:sz w:val="24"/>
                <w:szCs w:val="24"/>
                <w:lang w:eastAsia="ro-RO"/>
              </w:rPr>
              <w:t>Este necesar avizul Consiliului Legislativ asupra proiectului de act normativ.</w:t>
            </w:r>
          </w:p>
          <w:p>
            <w:pPr>
              <w:pStyle w:val="Normal"/>
              <w:jc w:val="both"/>
              <w:rPr>
                <w:rFonts w:cs="Arial" w:ascii="Arial" w:hAnsi="Arial"/>
                <w:sz w:val="24"/>
                <w:szCs w:val="24"/>
              </w:rPr>
            </w:pPr>
            <w:r>
              <w:rPr>
                <w:rFonts w:cs="Arial" w:ascii="Arial" w:hAnsi="Arial"/>
                <w:sz w:val="24"/>
                <w:szCs w:val="24"/>
              </w:rPr>
              <w:t>Nu este cazul.</w:t>
            </w:r>
          </w:p>
          <w:p>
            <w:pPr>
              <w:pStyle w:val="Normal"/>
              <w:jc w:val="both"/>
              <w:rPr>
                <w:rFonts w:cs="Arial" w:ascii="Arial" w:hAnsi="Arial"/>
                <w:sz w:val="24"/>
                <w:szCs w:val="24"/>
              </w:rPr>
            </w:pPr>
            <w:r>
              <w:rPr>
                <w:rFonts w:cs="Arial" w:ascii="Arial" w:hAnsi="Arial"/>
                <w:sz w:val="24"/>
                <w:szCs w:val="24"/>
              </w:rPr>
              <w:t>Nu este cazul.</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Nu este cazul.</w:t>
            </w:r>
          </w:p>
        </w:tc>
      </w:tr>
      <w:tr>
        <w:trPr>
          <w:trHeight w:val="276"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bCs/>
                <w:sz w:val="24"/>
                <w:szCs w:val="24"/>
              </w:rPr>
            </w:pPr>
            <w:r>
              <w:rPr>
                <w:rFonts w:cs="Arial" w:ascii="Arial" w:hAnsi="Arial"/>
                <w:bCs/>
                <w:sz w:val="24"/>
                <w:szCs w:val="24"/>
              </w:rPr>
              <w:t>6. Alte informaţii</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cs="Arial" w:ascii="Arial" w:hAnsi="Arial"/>
                <w:sz w:val="24"/>
                <w:szCs w:val="24"/>
              </w:rPr>
            </w:pPr>
            <w:r>
              <w:rPr>
                <w:rFonts w:cs="Arial" w:ascii="Arial" w:hAnsi="Arial"/>
                <w:sz w:val="24"/>
                <w:szCs w:val="24"/>
              </w:rPr>
              <w:t>Nu au fost identificate.</w:t>
            </w:r>
          </w:p>
        </w:tc>
      </w:tr>
      <w:tr>
        <w:trPr>
          <w:trHeight w:val="303" w:hRule="atLeast"/>
          <w:cantSplit w:val="false"/>
        </w:trPr>
        <w:tc>
          <w:tcPr>
            <w:tcW w:w="1063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cs="Arial" w:ascii="Arial" w:hAnsi="Arial"/>
                <w:bCs/>
                <w:sz w:val="24"/>
                <w:szCs w:val="24"/>
              </w:rPr>
            </w:pPr>
            <w:r>
              <w:rPr>
                <w:rFonts w:cs="Arial" w:ascii="Arial" w:hAnsi="Arial"/>
                <w:bCs/>
                <w:sz w:val="24"/>
                <w:szCs w:val="24"/>
              </w:rPr>
              <w:t>Secţiunea a 7-a Activităţi de informare publică privind elaborarea şi implementarea proiectului de act normativ</w:t>
            </w:r>
          </w:p>
        </w:tc>
      </w:tr>
      <w:tr>
        <w:trPr>
          <w:trHeight w:val="1591"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bCs/>
                <w:sz w:val="24"/>
                <w:szCs w:val="24"/>
              </w:rPr>
            </w:pPr>
            <w:r>
              <w:rPr>
                <w:rFonts w:cs="Arial" w:ascii="Arial" w:hAnsi="Arial"/>
                <w:bCs/>
                <w:sz w:val="24"/>
                <w:szCs w:val="24"/>
              </w:rPr>
              <w:t>1.Informarea societăţii civile cu privire la necesitatea elaborării proiectului de act normativ</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sz w:val="24"/>
                <w:szCs w:val="24"/>
              </w:rPr>
            </w:pPr>
            <w:r>
              <w:rPr>
                <w:rFonts w:cs="Arial" w:ascii="Arial" w:hAnsi="Arial"/>
                <w:sz w:val="24"/>
                <w:szCs w:val="24"/>
              </w:rPr>
              <w:t xml:space="preserve">Au fost respectate prevederile Regulamentului privind procedurile, la nivelul Guvernului, pentru elaborarea, avizarea şi prezentarea proiectelor de documente de politici publice, a proiectelor de acte normative, precum şi a altor documente, în vederea adoptării/aprobării, aprobat prin Hotărârea Guvernului nr. 561/2009. </w:t>
            </w:r>
          </w:p>
          <w:p>
            <w:pPr>
              <w:pStyle w:val="Normal"/>
              <w:jc w:val="both"/>
              <w:rPr>
                <w:rFonts w:cs="Arial" w:ascii="Arial" w:hAnsi="Arial"/>
                <w:color w:val="000000"/>
                <w:sz w:val="22"/>
                <w:szCs w:val="22"/>
              </w:rPr>
            </w:pPr>
            <w:r>
              <w:rPr>
                <w:rFonts w:cs="Arial" w:ascii="Arial" w:hAnsi="Arial"/>
                <w:color w:val="000000"/>
                <w:sz w:val="22"/>
                <w:szCs w:val="22"/>
              </w:rPr>
            </w:r>
          </w:p>
          <w:p>
            <w:pPr>
              <w:pStyle w:val="Normal"/>
              <w:jc w:val="both"/>
              <w:rPr>
                <w:rFonts w:cs="Arial" w:ascii="Arial" w:hAnsi="Arial"/>
                <w:color w:val="000000"/>
                <w:sz w:val="22"/>
                <w:szCs w:val="22"/>
              </w:rPr>
            </w:pPr>
            <w:r>
              <w:rPr>
                <w:rFonts w:cs="Arial" w:ascii="Arial" w:hAnsi="Arial"/>
                <w:color w:val="000000"/>
                <w:sz w:val="22"/>
                <w:szCs w:val="22"/>
              </w:rPr>
            </w:r>
          </w:p>
        </w:tc>
      </w:tr>
      <w:tr>
        <w:trPr>
          <w:trHeight w:val="407"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bCs/>
                <w:sz w:val="24"/>
                <w:szCs w:val="24"/>
              </w:rPr>
            </w:pPr>
            <w:r>
              <w:rPr>
                <w:rFonts w:cs="Arial" w:ascii="Arial" w:hAnsi="Arial"/>
                <w:bCs/>
                <w:sz w:val="24"/>
                <w:szCs w:val="24"/>
              </w:rPr>
              <w:t xml:space="preserve">2.Informarea societăţii civile cu privire la eventualul impact asupra mediului în urma implementarii proiectului de act normativ, precum şi efectele asupra sănătăţii </w:t>
            </w:r>
          </w:p>
          <w:p>
            <w:pPr>
              <w:pStyle w:val="Normal"/>
              <w:jc w:val="both"/>
              <w:rPr>
                <w:rFonts w:cs="Arial" w:ascii="Arial" w:hAnsi="Arial"/>
                <w:bCs/>
                <w:sz w:val="24"/>
                <w:szCs w:val="24"/>
              </w:rPr>
            </w:pPr>
            <w:r>
              <w:rPr>
                <w:rFonts w:cs="Arial" w:ascii="Arial" w:hAnsi="Arial"/>
                <w:bCs/>
                <w:sz w:val="24"/>
                <w:szCs w:val="24"/>
              </w:rPr>
            </w:r>
          </w:p>
          <w:p>
            <w:pPr>
              <w:pStyle w:val="Normal"/>
              <w:jc w:val="both"/>
              <w:rPr>
                <w:rFonts w:cs="Arial" w:ascii="Arial" w:hAnsi="Arial"/>
                <w:bCs/>
                <w:sz w:val="24"/>
                <w:szCs w:val="24"/>
              </w:rPr>
            </w:pPr>
            <w:r>
              <w:rPr>
                <w:rFonts w:cs="Arial" w:ascii="Arial" w:hAnsi="Arial"/>
                <w:bCs/>
                <w:sz w:val="24"/>
                <w:szCs w:val="24"/>
              </w:rPr>
            </w:r>
          </w:p>
          <w:p>
            <w:pPr>
              <w:pStyle w:val="Normal"/>
              <w:jc w:val="both"/>
              <w:rPr>
                <w:rFonts w:cs="Arial" w:ascii="Arial" w:hAnsi="Arial"/>
                <w:bCs/>
                <w:sz w:val="24"/>
                <w:szCs w:val="24"/>
              </w:rPr>
            </w:pPr>
            <w:r>
              <w:rPr>
                <w:rFonts w:cs="Arial" w:ascii="Arial" w:hAnsi="Arial"/>
                <w:bCs/>
                <w:sz w:val="24"/>
                <w:szCs w:val="24"/>
              </w:rPr>
              <w:t>şi securităţii cetăţenilor sau diversităţii biologice.</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sz w:val="24"/>
                <w:szCs w:val="24"/>
              </w:rPr>
            </w:pPr>
            <w:r>
              <w:rPr>
                <w:rFonts w:cs="Arial" w:ascii="Arial" w:hAnsi="Arial"/>
                <w:sz w:val="24"/>
                <w:szCs w:val="24"/>
              </w:rPr>
              <w:t>Proiectul de act normativ nu se referă la acest subiect.</w:t>
            </w:r>
          </w:p>
        </w:tc>
      </w:tr>
      <w:tr>
        <w:trPr>
          <w:trHeight w:val="281"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cs="Arial" w:ascii="Arial" w:hAnsi="Arial"/>
                <w:bCs/>
                <w:sz w:val="24"/>
                <w:szCs w:val="24"/>
              </w:rPr>
            </w:pPr>
            <w:r>
              <w:rPr>
                <w:rFonts w:cs="Arial" w:ascii="Arial" w:hAnsi="Arial"/>
                <w:bCs/>
                <w:sz w:val="24"/>
                <w:szCs w:val="24"/>
              </w:rPr>
              <w:t>3.Alte informaţii</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eastAsia="Arial" w:cs="Arial" w:ascii="Arial" w:hAnsi="Arial"/>
                <w:bCs/>
                <w:color w:val="000000"/>
                <w:sz w:val="24"/>
                <w:szCs w:val="24"/>
                <w:lang w:eastAsia="ro-RO"/>
              </w:rPr>
            </w:pPr>
            <w:r>
              <w:rPr>
                <w:rFonts w:eastAsia="Arial" w:cs="Arial" w:ascii="Arial" w:hAnsi="Arial"/>
                <w:bCs/>
                <w:color w:val="000000"/>
                <w:sz w:val="24"/>
                <w:szCs w:val="24"/>
                <w:lang w:eastAsia="ro-RO"/>
              </w:rPr>
              <w:t>Nu este cazul.</w:t>
            </w:r>
          </w:p>
        </w:tc>
      </w:tr>
      <w:tr>
        <w:trPr>
          <w:trHeight w:val="360" w:hRule="atLeast"/>
          <w:cantSplit w:val="false"/>
        </w:trPr>
        <w:tc>
          <w:tcPr>
            <w:tcW w:w="10633"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cs="Arial" w:ascii="Arial" w:hAnsi="Arial"/>
                <w:bCs/>
                <w:sz w:val="24"/>
                <w:szCs w:val="24"/>
              </w:rPr>
            </w:pPr>
            <w:r>
              <w:rPr>
                <w:rFonts w:cs="Arial" w:ascii="Arial" w:hAnsi="Arial"/>
                <w:bCs/>
                <w:sz w:val="24"/>
                <w:szCs w:val="24"/>
              </w:rPr>
              <w:t>Secţiunea a 8-a Măsuri de implementare</w:t>
            </w:r>
          </w:p>
        </w:tc>
      </w:tr>
      <w:tr>
        <w:trPr>
          <w:trHeight w:val="985"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jc w:val="both"/>
              <w:rPr>
                <w:rFonts w:cs="Arial" w:ascii="Arial" w:hAnsi="Arial"/>
                <w:bCs/>
                <w:sz w:val="24"/>
                <w:szCs w:val="24"/>
              </w:rPr>
            </w:pPr>
            <w:r>
              <w:rPr>
                <w:rFonts w:cs="Arial" w:ascii="Arial" w:hAnsi="Arial"/>
                <w:bCs/>
                <w:sz w:val="24"/>
                <w:szCs w:val="24"/>
              </w:rPr>
              <w:t>1.Măsurile de punere în aplicare a proiectului de act normativ de către autorităţile administraţiei publice centrale şi/sau locale – înfiinţarea unor noi organisme sau extinderea competenţelor instituţiilor existente.</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sz w:val="24"/>
                <w:szCs w:val="24"/>
              </w:rPr>
            </w:pPr>
            <w:r>
              <w:rPr>
                <w:rFonts w:cs="Arial" w:ascii="Arial" w:hAnsi="Arial"/>
                <w:sz w:val="24"/>
                <w:szCs w:val="24"/>
              </w:rPr>
              <w:t>Proiectul de act normativ nu se referă la acest subiect.</w:t>
            </w:r>
          </w:p>
          <w:p>
            <w:pPr>
              <w:pStyle w:val="Normal"/>
              <w:rPr>
                <w:rFonts w:eastAsia="Arial" w:cs="Arial" w:ascii="Arial" w:hAnsi="Arial"/>
                <w:bCs/>
                <w:color w:val="000000"/>
                <w:sz w:val="24"/>
                <w:szCs w:val="24"/>
                <w:lang w:eastAsia="ro-RO"/>
              </w:rPr>
            </w:pPr>
            <w:r>
              <w:rPr>
                <w:rFonts w:eastAsia="Arial" w:cs="Arial" w:ascii="Arial" w:hAnsi="Arial"/>
                <w:bCs/>
                <w:color w:val="000000"/>
                <w:sz w:val="24"/>
                <w:szCs w:val="24"/>
                <w:lang w:eastAsia="ro-RO"/>
              </w:rPr>
            </w:r>
          </w:p>
        </w:tc>
      </w:tr>
      <w:tr>
        <w:trPr>
          <w:trHeight w:val="400" w:hRule="atLeast"/>
          <w:cantSplit w:val="false"/>
        </w:trPr>
        <w:tc>
          <w:tcPr>
            <w:tcW w:w="383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jc w:val="both"/>
              <w:rPr>
                <w:rFonts w:cs="Arial" w:ascii="Arial" w:hAnsi="Arial"/>
                <w:bCs/>
                <w:sz w:val="24"/>
                <w:szCs w:val="24"/>
              </w:rPr>
            </w:pPr>
            <w:r>
              <w:rPr>
                <w:rFonts w:cs="Arial" w:ascii="Arial" w:hAnsi="Arial"/>
                <w:bCs/>
                <w:sz w:val="24"/>
                <w:szCs w:val="24"/>
              </w:rPr>
              <w:t>2. Alte informaţii</w:t>
            </w:r>
          </w:p>
        </w:tc>
        <w:tc>
          <w:tcPr>
            <w:tcW w:w="679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rPr>
                <w:rFonts w:eastAsia="Arial" w:cs="Arial" w:ascii="Arial" w:hAnsi="Arial"/>
                <w:bCs/>
                <w:color w:val="000000"/>
                <w:sz w:val="24"/>
                <w:szCs w:val="24"/>
                <w:lang w:eastAsia="ro-RO"/>
              </w:rPr>
            </w:pPr>
            <w:r>
              <w:rPr>
                <w:rFonts w:eastAsia="Arial" w:cs="Arial" w:ascii="Arial" w:hAnsi="Arial"/>
                <w:bCs/>
                <w:color w:val="000000"/>
                <w:sz w:val="24"/>
                <w:szCs w:val="24"/>
                <w:lang w:eastAsia="ro-RO"/>
              </w:rPr>
              <w:t>Nu este cazul.</w:t>
            </w:r>
          </w:p>
        </w:tc>
      </w:tr>
    </w:tbl>
    <w:p>
      <w:pPr>
        <w:pStyle w:val="Normal"/>
        <w:ind w:left="-900" w:right="0" w:firstLine="900"/>
        <w:jc w:val="both"/>
        <w:rPr>
          <w:rFonts w:cs="Arial" w:ascii="Arial" w:hAnsi="Arial"/>
          <w:sz w:val="24"/>
          <w:szCs w:val="24"/>
        </w:rPr>
      </w:pPr>
      <w:r>
        <w:rPr>
          <w:rFonts w:cs="Arial" w:ascii="Arial" w:hAnsi="Arial"/>
          <w:spacing w:val="6"/>
          <w:sz w:val="24"/>
          <w:szCs w:val="24"/>
        </w:rPr>
        <w:t xml:space="preserve">Pentru considerentele de mai sus, supunem aprobării proiectul de </w:t>
      </w:r>
      <w:r>
        <w:rPr>
          <w:rFonts w:cs="Arial" w:ascii="Arial" w:hAnsi="Arial"/>
          <w:sz w:val="24"/>
          <w:szCs w:val="24"/>
        </w:rPr>
        <w:t xml:space="preserve">Hotărâre pentru modificarea și </w:t>
      </w:r>
      <w:r>
        <w:rPr>
          <w:rFonts w:cs="Arial" w:ascii="Arial" w:hAnsi="Arial"/>
          <w:color w:val="000000"/>
          <w:sz w:val="24"/>
          <w:szCs w:val="24"/>
          <w:lang w:val="pt-BR" w:bidi="hi-IN"/>
        </w:rPr>
        <w:t xml:space="preserve">completarea art.3 din anexa nr.1 la Hotărârea Guvernului nr. 717/2009 privind aprobarea normelor de implementare a programului "Prima casă", </w:t>
      </w:r>
      <w:r>
        <w:rPr>
          <w:rFonts w:cs="Arial" w:ascii="Arial" w:hAnsi="Arial"/>
          <w:sz w:val="24"/>
          <w:szCs w:val="24"/>
        </w:rPr>
        <w:t>prezentat alăturat.</w:t>
      </w:r>
    </w:p>
    <w:p>
      <w:pPr>
        <w:pStyle w:val="Normal"/>
        <w:jc w:val="both"/>
        <w:rPr>
          <w:rFonts w:eastAsia="Arial" w:cs="Arial" w:ascii="Arial" w:hAnsi="Arial"/>
          <w:sz w:val="22"/>
          <w:szCs w:val="22"/>
        </w:rPr>
      </w:pPr>
      <w:r>
        <w:rPr>
          <w:rFonts w:cs="Arial" w:ascii="Arial" w:hAnsi="Arial"/>
          <w:sz w:val="24"/>
          <w:szCs w:val="24"/>
        </w:rPr>
        <w:t xml:space="preserve">    </w:t>
      </w:r>
      <w:r>
        <w:rPr>
          <w:rFonts w:cs="Arial" w:ascii="Arial" w:hAnsi="Arial"/>
          <w:sz w:val="24"/>
          <w:szCs w:val="24"/>
        </w:rPr>
        <w:tab/>
      </w:r>
      <w:r>
        <w:rPr>
          <w:rFonts w:cs="Arial" w:ascii="Arial" w:hAnsi="Arial"/>
          <w:sz w:val="22"/>
          <w:szCs w:val="22"/>
        </w:rPr>
        <w:t xml:space="preserve">                                       </w:t>
      </w:r>
      <w:r>
        <w:rPr>
          <w:rFonts w:eastAsia="Arial" w:cs="Arial" w:ascii="Arial" w:hAnsi="Arial"/>
          <w:sz w:val="22"/>
          <w:szCs w:val="22"/>
        </w:rPr>
        <w:t xml:space="preserve">                                              </w:t>
      </w:r>
    </w:p>
    <w:p>
      <w:pPr>
        <w:pStyle w:val="Normal"/>
        <w:jc w:val="both"/>
        <w:rPr>
          <w:rFonts w:cs="Arial" w:ascii="Arial" w:hAnsi="Arial"/>
          <w:sz w:val="20"/>
          <w:szCs w:val="20"/>
        </w:rPr>
      </w:pPr>
      <w:r>
        <w:rPr>
          <w:rFonts w:cs="Arial" w:ascii="Arial" w:hAnsi="Arial"/>
          <w:sz w:val="22"/>
          <w:szCs w:val="22"/>
        </w:rPr>
        <w:t xml:space="preserve">                     </w:t>
      </w:r>
      <w:r>
        <w:rPr>
          <w:rFonts w:cs="Arial" w:ascii="Arial" w:hAnsi="Arial"/>
          <w:sz w:val="22"/>
          <w:szCs w:val="22"/>
        </w:rPr>
        <w:tab/>
        <w:tab/>
        <w:tab/>
      </w:r>
      <w:r>
        <w:rPr>
          <w:rFonts w:cs="Arial" w:ascii="Arial" w:hAnsi="Arial"/>
          <w:sz w:val="20"/>
          <w:szCs w:val="20"/>
        </w:rPr>
        <w:t xml:space="preserve">   </w:t>
      </w:r>
    </w:p>
    <w:p>
      <w:pPr>
        <w:pStyle w:val="Normal"/>
        <w:jc w:val="both"/>
        <w:rPr>
          <w:rFonts w:cs="Arial" w:ascii="Arial" w:hAnsi="Arial"/>
          <w:sz w:val="20"/>
          <w:szCs w:val="20"/>
        </w:rPr>
      </w:pPr>
      <w:r>
        <w:rPr>
          <w:rFonts w:cs="Arial" w:ascii="Arial" w:hAnsi="Arial"/>
          <w:sz w:val="20"/>
          <w:szCs w:val="20"/>
        </w:rPr>
      </w:r>
    </w:p>
    <w:p>
      <w:pPr>
        <w:pStyle w:val="Normal"/>
        <w:jc w:val="both"/>
        <w:rPr>
          <w:rFonts w:cs="Arial" w:ascii="Arial" w:hAnsi="Arial"/>
          <w:sz w:val="20"/>
          <w:szCs w:val="20"/>
        </w:rPr>
      </w:pPr>
      <w:r>
        <w:rPr>
          <w:rFonts w:cs="Arial" w:ascii="Arial" w:hAnsi="Arial"/>
          <w:sz w:val="20"/>
          <w:szCs w:val="20"/>
        </w:rPr>
      </w:r>
    </w:p>
    <w:p>
      <w:pPr>
        <w:pStyle w:val="Normal"/>
        <w:jc w:val="center"/>
        <w:rPr>
          <w:rFonts w:cs="Arial" w:ascii="Arial" w:hAnsi="Arial"/>
          <w:sz w:val="24"/>
          <w:szCs w:val="24"/>
        </w:rPr>
      </w:pPr>
      <w:r>
        <w:rPr>
          <w:rFonts w:cs="Arial" w:ascii="Arial" w:hAnsi="Arial"/>
          <w:sz w:val="24"/>
          <w:szCs w:val="24"/>
        </w:rPr>
        <w:t>MINISTRUL FINANŢELOR PUBLICE</w:t>
      </w:r>
    </w:p>
    <w:p>
      <w:pPr>
        <w:pStyle w:val="Normal"/>
        <w:shd w:fill="FFFFFF" w:val="clear"/>
        <w:spacing w:before="120" w:after="0"/>
        <w:ind w:left="0" w:right="-2" w:hanging="0"/>
        <w:jc w:val="center"/>
        <w:rPr>
          <w:rFonts w:cs="Arial" w:ascii="Arial" w:hAnsi="Arial"/>
          <w:spacing w:val="6"/>
          <w:sz w:val="24"/>
          <w:szCs w:val="24"/>
        </w:rPr>
      </w:pPr>
      <w:r>
        <w:rPr>
          <w:rFonts w:cs="Arial" w:ascii="Arial" w:hAnsi="Arial"/>
          <w:sz w:val="24"/>
          <w:szCs w:val="24"/>
        </w:rPr>
        <w:t xml:space="preserve">          </w:t>
      </w:r>
      <w:r>
        <w:rPr>
          <w:rFonts w:cs="Arial" w:ascii="Arial" w:hAnsi="Arial"/>
          <w:spacing w:val="6"/>
          <w:sz w:val="24"/>
          <w:szCs w:val="24"/>
        </w:rPr>
        <w:t xml:space="preserve">          </w:t>
      </w:r>
    </w:p>
    <w:p>
      <w:pPr>
        <w:pStyle w:val="Normal"/>
        <w:shd w:fill="FFFFFF" w:val="clear"/>
        <w:tabs>
          <w:tab w:val="left" w:pos="3516" w:leader="none"/>
        </w:tabs>
        <w:ind w:left="0" w:right="-295" w:hanging="0"/>
        <w:jc w:val="center"/>
        <w:rPr>
          <w:rFonts w:cs="Arial" w:ascii="Arial" w:hAnsi="Arial"/>
          <w:spacing w:val="6"/>
          <w:sz w:val="24"/>
          <w:szCs w:val="24"/>
        </w:rPr>
      </w:pPr>
      <w:r>
        <w:rPr>
          <w:rFonts w:cs="Arial" w:ascii="Arial" w:hAnsi="Arial"/>
          <w:spacing w:val="6"/>
          <w:sz w:val="24"/>
          <w:szCs w:val="24"/>
        </w:rPr>
        <w:t xml:space="preserve">       </w:t>
      </w:r>
      <w:r>
        <w:rPr>
          <w:rFonts w:cs="Arial" w:ascii="Arial" w:hAnsi="Arial"/>
          <w:spacing w:val="6"/>
          <w:sz w:val="24"/>
          <w:szCs w:val="24"/>
        </w:rPr>
        <w:t>Vasile-Florin CÎȚU</w:t>
        <w:tab/>
        <w:t xml:space="preserve">            </w:t>
      </w:r>
    </w:p>
    <w:p>
      <w:pPr>
        <w:pStyle w:val="Normal"/>
        <w:shd w:fill="FFFFFF" w:val="clear"/>
        <w:ind w:left="0" w:right="-295" w:hanging="0"/>
        <w:rPr>
          <w:rFonts w:cs="Arial" w:ascii="Arial" w:hAnsi="Arial"/>
          <w:spacing w:val="6"/>
          <w:sz w:val="24"/>
          <w:szCs w:val="24"/>
        </w:rPr>
      </w:pPr>
      <w:r>
        <w:rPr>
          <w:rFonts w:cs="Arial" w:ascii="Arial" w:hAnsi="Arial"/>
          <w:spacing w:val="6"/>
          <w:sz w:val="24"/>
          <w:szCs w:val="24"/>
        </w:rPr>
      </w:r>
    </w:p>
    <w:p>
      <w:pPr>
        <w:pStyle w:val="Normal"/>
        <w:shd w:fill="FFFFFF" w:val="clear"/>
        <w:ind w:left="0" w:right="-295" w:hanging="0"/>
        <w:jc w:val="center"/>
        <w:rPr>
          <w:rFonts w:cs="Arial" w:ascii="Arial" w:hAnsi="Arial"/>
          <w:color w:val="FFFFFF"/>
          <w:spacing w:val="6"/>
          <w:sz w:val="24"/>
          <w:szCs w:val="24"/>
        </w:rPr>
      </w:pPr>
      <w:r>
        <w:rPr>
          <w:rFonts w:cs="Arial" w:ascii="Arial" w:hAnsi="Arial"/>
          <w:color w:val="FFFFFF"/>
          <w:spacing w:val="6"/>
          <w:sz w:val="24"/>
          <w:szCs w:val="24"/>
        </w:rPr>
      </w:r>
    </w:p>
    <w:p>
      <w:pPr>
        <w:pStyle w:val="Normal"/>
        <w:shd w:fill="FFFFFF" w:val="clear"/>
        <w:ind w:left="0" w:right="-295" w:hanging="0"/>
        <w:jc w:val="center"/>
        <w:rPr>
          <w:rFonts w:cs="Arial" w:ascii="Arial" w:hAnsi="Arial"/>
          <w:color w:val="FF0000"/>
          <w:spacing w:val="6"/>
          <w:sz w:val="24"/>
          <w:szCs w:val="24"/>
        </w:rPr>
      </w:pPr>
      <w:r>
        <w:rPr>
          <w:rFonts w:cs="Arial" w:ascii="Arial" w:hAnsi="Arial"/>
          <w:color w:val="FF0000"/>
          <w:spacing w:val="6"/>
          <w:sz w:val="24"/>
          <w:szCs w:val="24"/>
        </w:rPr>
      </w:r>
    </w:p>
    <w:p>
      <w:pPr>
        <w:pStyle w:val="Normal"/>
        <w:shd w:fill="FFFFFF" w:val="clear"/>
        <w:ind w:left="0" w:right="-295" w:hanging="0"/>
        <w:rPr>
          <w:rFonts w:cs="Arial" w:ascii="Arial" w:hAnsi="Arial"/>
          <w:color w:val="00000A"/>
          <w:spacing w:val="6"/>
          <w:sz w:val="24"/>
          <w:szCs w:val="24"/>
          <w:u w:val="single"/>
        </w:rPr>
      </w:pPr>
      <w:r>
        <w:rPr>
          <w:rFonts w:cs="Arial" w:ascii="Arial" w:hAnsi="Arial"/>
          <w:color w:val="00000A"/>
          <w:spacing w:val="6"/>
          <w:sz w:val="24"/>
          <w:szCs w:val="24"/>
        </w:rPr>
        <w:t xml:space="preserve">                                                   </w:t>
      </w:r>
      <w:r>
        <w:rPr>
          <w:rFonts w:cs="Arial" w:ascii="Arial" w:hAnsi="Arial"/>
          <w:color w:val="00000A"/>
          <w:spacing w:val="6"/>
          <w:sz w:val="24"/>
          <w:szCs w:val="24"/>
          <w:u w:val="single"/>
        </w:rPr>
        <w:t xml:space="preserve"> </w:t>
      </w:r>
      <w:r>
        <w:rPr>
          <w:rFonts w:cs="Arial" w:ascii="Arial" w:hAnsi="Arial"/>
          <w:color w:val="00000A"/>
          <w:spacing w:val="6"/>
          <w:sz w:val="24"/>
          <w:szCs w:val="24"/>
          <w:u w:val="single"/>
        </w:rPr>
        <w:t>Avizăm favorabil:</w:t>
      </w:r>
    </w:p>
    <w:p>
      <w:pPr>
        <w:pStyle w:val="Normal"/>
        <w:shd w:fill="FFFFFF" w:val="clear"/>
        <w:ind w:left="0" w:right="-295" w:hanging="0"/>
        <w:rPr>
          <w:rFonts w:cs="Arial" w:ascii="Arial" w:hAnsi="Arial"/>
          <w:color w:val="00000A"/>
          <w:spacing w:val="6"/>
          <w:sz w:val="24"/>
          <w:szCs w:val="24"/>
          <w:u w:val="single"/>
        </w:rPr>
      </w:pPr>
      <w:r>
        <w:rPr>
          <w:rFonts w:cs="Arial" w:ascii="Arial" w:hAnsi="Arial"/>
          <w:color w:val="00000A"/>
          <w:spacing w:val="6"/>
          <w:sz w:val="24"/>
          <w:szCs w:val="24"/>
          <w:u w:val="single"/>
        </w:rPr>
      </w:r>
    </w:p>
    <w:p>
      <w:pPr>
        <w:pStyle w:val="Normal"/>
        <w:shd w:fill="FFFFFF" w:val="clear"/>
        <w:ind w:left="0" w:right="-295" w:hanging="0"/>
        <w:rPr>
          <w:rFonts w:cs="Arial" w:ascii="Arial" w:hAnsi="Arial"/>
          <w:color w:val="00000A"/>
          <w:sz w:val="24"/>
          <w:szCs w:val="24"/>
        </w:rPr>
      </w:pPr>
      <w:r>
        <w:rPr>
          <w:rFonts w:cs="Arial" w:ascii="Arial" w:hAnsi="Arial"/>
          <w:color w:val="00000A"/>
          <w:spacing w:val="6"/>
          <w:sz w:val="24"/>
          <w:szCs w:val="24"/>
        </w:rPr>
        <w:t xml:space="preserve">                                               </w:t>
      </w:r>
      <w:r>
        <w:rPr>
          <w:rFonts w:cs="Arial" w:ascii="Arial" w:hAnsi="Arial"/>
          <w:color w:val="00000A"/>
          <w:sz w:val="24"/>
          <w:szCs w:val="24"/>
        </w:rPr>
        <w:t xml:space="preserve">   </w:t>
      </w:r>
      <w:r>
        <w:rPr>
          <w:rFonts w:cs="Arial" w:ascii="Arial" w:hAnsi="Arial"/>
          <w:color w:val="00000A"/>
          <w:sz w:val="24"/>
          <w:szCs w:val="24"/>
        </w:rPr>
        <w:t>MINISTRUL JUSTIŢIEI</w:t>
      </w:r>
    </w:p>
    <w:p>
      <w:pPr>
        <w:pStyle w:val="Normal"/>
        <w:shd w:fill="FFFFFF" w:val="clear"/>
        <w:ind w:left="0" w:right="-295" w:hanging="0"/>
        <w:rPr>
          <w:rFonts w:cs="Arial" w:ascii="Arial" w:hAnsi="Arial"/>
          <w:color w:val="00000A"/>
          <w:sz w:val="24"/>
          <w:szCs w:val="24"/>
        </w:rPr>
      </w:pPr>
      <w:r>
        <w:rPr>
          <w:rFonts w:cs="Arial" w:ascii="Arial" w:hAnsi="Arial"/>
          <w:color w:val="00000A"/>
          <w:sz w:val="24"/>
          <w:szCs w:val="24"/>
        </w:rPr>
      </w:r>
    </w:p>
    <w:p>
      <w:pPr>
        <w:pStyle w:val="Normal"/>
        <w:shd w:fill="FFFFFF" w:val="clear"/>
        <w:ind w:left="0" w:right="-295" w:hanging="0"/>
        <w:rPr>
          <w:rFonts w:cs="Arial" w:ascii="Arial" w:hAnsi="Arial"/>
          <w:color w:val="00000A"/>
          <w:sz w:val="24"/>
          <w:szCs w:val="24"/>
        </w:rPr>
      </w:pPr>
      <w:r>
        <w:rPr>
          <w:rFonts w:cs="Arial" w:ascii="Arial" w:hAnsi="Arial"/>
          <w:color w:val="00000A"/>
          <w:sz w:val="24"/>
          <w:szCs w:val="24"/>
        </w:rPr>
        <w:t xml:space="preserve">                                                    </w:t>
      </w:r>
      <w:r>
        <w:rPr>
          <w:rFonts w:cs="Arial" w:ascii="Arial" w:hAnsi="Arial"/>
          <w:color w:val="00000A"/>
          <w:sz w:val="24"/>
          <w:szCs w:val="24"/>
        </w:rPr>
        <w:t>Marian Cătălin PREDOIU</w:t>
      </w:r>
    </w:p>
    <w:p>
      <w:pPr>
        <w:pStyle w:val="Normal"/>
        <w:jc w:val="center"/>
        <w:rPr>
          <w:rFonts w:cs="Arial" w:ascii="Arial" w:hAnsi="Arial"/>
          <w:color w:val="FF0000"/>
          <w:sz w:val="24"/>
          <w:szCs w:val="24"/>
        </w:rPr>
      </w:pPr>
      <w:r>
        <w:rPr>
          <w:rFonts w:cs="Arial" w:ascii="Arial" w:hAnsi="Arial"/>
          <w:color w:val="FF0000"/>
          <w:sz w:val="24"/>
          <w:szCs w:val="24"/>
        </w:rPr>
      </w:r>
    </w:p>
    <w:p>
      <w:pPr>
        <w:pStyle w:val="Normal"/>
        <w:jc w:val="center"/>
        <w:rPr>
          <w:rFonts w:cs="Arial" w:ascii="Arial" w:hAnsi="Arial"/>
          <w:color w:val="FF0000"/>
          <w:sz w:val="24"/>
          <w:szCs w:val="24"/>
        </w:rPr>
      </w:pPr>
      <w:r>
        <w:rPr>
          <w:rFonts w:cs="Arial" w:ascii="Arial" w:hAnsi="Arial"/>
          <w:color w:val="FF0000"/>
          <w:sz w:val="24"/>
          <w:szCs w:val="24"/>
        </w:rPr>
      </w:r>
    </w:p>
    <w:p>
      <w:pPr>
        <w:pStyle w:val="Normal"/>
        <w:jc w:val="center"/>
        <w:rPr>
          <w:rFonts w:cs="Arial" w:ascii="Arial" w:hAnsi="Arial"/>
          <w:color w:val="00000A"/>
          <w:sz w:val="24"/>
          <w:szCs w:val="24"/>
        </w:rPr>
      </w:pPr>
      <w:r>
        <w:rPr>
          <w:rFonts w:cs="Arial" w:ascii="Arial" w:hAnsi="Arial"/>
          <w:color w:val="00000A"/>
          <w:sz w:val="24"/>
          <w:szCs w:val="24"/>
        </w:rPr>
      </w:r>
    </w:p>
    <w:p>
      <w:pPr>
        <w:pStyle w:val="Normal"/>
        <w:jc w:val="center"/>
        <w:rPr>
          <w:rFonts w:cs="Arial" w:ascii="Arial" w:hAnsi="Arial"/>
          <w:color w:val="00000A"/>
          <w:sz w:val="24"/>
          <w:szCs w:val="24"/>
        </w:rPr>
      </w:pPr>
      <w:r>
        <w:rPr>
          <w:rFonts w:cs="Arial" w:ascii="Arial" w:hAnsi="Arial"/>
          <w:color w:val="00000A"/>
          <w:sz w:val="24"/>
          <w:szCs w:val="24"/>
        </w:rPr>
      </w:r>
    </w:p>
    <w:p>
      <w:pPr>
        <w:pStyle w:val="Normal"/>
        <w:jc w:val="center"/>
        <w:rPr>
          <w:rFonts w:cs="Arial" w:ascii="Arial" w:hAnsi="Arial"/>
          <w:color w:val="00000A"/>
          <w:sz w:val="24"/>
          <w:szCs w:val="24"/>
        </w:rPr>
      </w:pPr>
      <w:r>
        <w:rPr>
          <w:rFonts w:cs="Arial" w:ascii="Arial" w:hAnsi="Arial"/>
          <w:color w:val="00000A"/>
          <w:sz w:val="24"/>
          <w:szCs w:val="24"/>
        </w:rPr>
      </w:r>
    </w:p>
    <w:p>
      <w:pPr>
        <w:pStyle w:val="Normal"/>
        <w:jc w:val="center"/>
        <w:rPr>
          <w:rFonts w:cs="Arial" w:ascii="Arial" w:hAnsi="Arial"/>
          <w:color w:val="00000A"/>
          <w:sz w:val="24"/>
          <w:szCs w:val="24"/>
        </w:rPr>
      </w:pPr>
      <w:r>
        <w:rPr>
          <w:rFonts w:cs="Arial" w:ascii="Arial" w:hAnsi="Arial"/>
          <w:color w:val="00000A"/>
          <w:sz w:val="24"/>
          <w:szCs w:val="24"/>
        </w:rPr>
      </w:r>
    </w:p>
    <w:p>
      <w:pPr>
        <w:pStyle w:val="Normal"/>
        <w:jc w:val="center"/>
        <w:rPr>
          <w:rFonts w:cs="Arial" w:ascii="Arial" w:hAnsi="Arial"/>
          <w:color w:val="00000A"/>
          <w:sz w:val="24"/>
          <w:szCs w:val="24"/>
        </w:rPr>
      </w:pPr>
      <w:r>
        <w:rPr>
          <w:rFonts w:cs="Arial" w:ascii="Arial" w:hAnsi="Arial"/>
          <w:color w:val="00000A"/>
          <w:sz w:val="24"/>
          <w:szCs w:val="24"/>
        </w:rPr>
      </w:r>
    </w:p>
    <w:p>
      <w:pPr>
        <w:pStyle w:val="Normal"/>
        <w:jc w:val="center"/>
        <w:rPr>
          <w:rFonts w:cs="Arial" w:ascii="Arial" w:hAnsi="Arial"/>
          <w:color w:val="00000A"/>
          <w:sz w:val="24"/>
          <w:szCs w:val="24"/>
        </w:rPr>
      </w:pPr>
      <w:r>
        <w:rPr>
          <w:rFonts w:cs="Arial" w:ascii="Arial" w:hAnsi="Arial"/>
          <w:color w:val="00000A"/>
          <w:sz w:val="24"/>
          <w:szCs w:val="24"/>
        </w:rPr>
      </w:r>
    </w:p>
    <w:p>
      <w:pPr>
        <w:pStyle w:val="Normal"/>
        <w:jc w:val="center"/>
        <w:rPr>
          <w:rFonts w:cs="Arial" w:ascii="Arial" w:hAnsi="Arial"/>
          <w:color w:val="00000A"/>
          <w:sz w:val="24"/>
          <w:szCs w:val="24"/>
        </w:rPr>
      </w:pPr>
      <w:r>
        <w:rPr>
          <w:rFonts w:cs="Arial" w:ascii="Arial" w:hAnsi="Arial"/>
          <w:color w:val="00000A"/>
          <w:sz w:val="24"/>
          <w:szCs w:val="24"/>
        </w:rPr>
      </w:r>
    </w:p>
    <w:p>
      <w:pPr>
        <w:pStyle w:val="Normal"/>
        <w:jc w:val="center"/>
        <w:rPr/>
      </w:pPr>
      <w:r>
        <w:rPr/>
      </w:r>
    </w:p>
    <w:sectPr>
      <w:footerReference w:type="default" r:id="rId2"/>
      <w:type w:val="nextPage"/>
      <w:pgSz w:w="11906" w:h="16838"/>
      <w:pgMar w:left="1134" w:right="851" w:header="0" w:top="907" w:footer="709" w:bottom="766" w:gutter="0"/>
      <w:pgNumType w:fmt="decimal"/>
      <w:formProt w:val="false"/>
      <w:textDirection w:val="lrTb"/>
      <w:docGrid w:type="default" w:linePitch="24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Arial Narrow">
    <w:charset w:val="ee"/>
    <w:family w:val="roman"/>
    <w:pitch w:val="variable"/>
  </w:font>
  <w:font w:name="Wingdings">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Tahoma">
    <w:charset w:val="ee"/>
    <w:family w:val="roman"/>
    <w:pitch w:val="variable"/>
  </w:font>
  <w:font w:name="OpenSymbol">
    <w:altName w:val="Arial Unicode MS"/>
    <w:charset w:val="02"/>
    <w:family w:val="auto"/>
    <w:pitch w:val="default"/>
  </w:font>
  <w:font w:name="Segoe UI">
    <w:charset w:val="ee"/>
    <w:family w:val="roman"/>
    <w:pitch w:val="variable"/>
  </w:font>
  <w:font w:name="Liberation Sans">
    <w:altName w:val="Arial"/>
    <w:charset w:val="ee"/>
    <w:family w:val="swiss"/>
    <w:pitch w:val="variable"/>
  </w:font>
  <w:font w:name="EUAlberti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6</w:t>
    </w:r>
    <w:r>
      <w:fldChar w:fldCharType="end"/>
    </w:r>
  </w:p>
  <w:p>
    <w:pPr>
      <w:pStyle w:val="Footer"/>
      <w:ind w:left="0"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2"/>
  <w:displayBackgroundShape/>
  <w:defaultTabStop w:val="720"/>
</w:settings>
</file>

<file path=word/styles.xml><?xml version="1.0" encoding="utf-8"?>
<w:styles xmlns:w="http://schemas.openxmlformats.org/wordprocessingml/2006/main">
  <w:docDefaults>
    <w:rPrDefault>
      <w:rPr>
        <w:rFonts w:ascii="Times New Roman" w:hAnsi="Times New Roman" w:eastAsia="SimSun" w:cs="Times New Roman"/>
        <w:lang w:val="ro-RO" w:eastAsia="ro-RO"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Times New Roman" w:hAnsi="Times New Roman" w:eastAsia="SimSun" w:cs="Times New Roman"/>
      <w:color w:val="00000A"/>
      <w:sz w:val="28"/>
      <w:szCs w:val="28"/>
      <w:lang w:eastAsia="zh-CN" w:val="ro-RO" w:bidi="ar-SA"/>
    </w:rPr>
  </w:style>
  <w:style w:type="paragraph" w:styleId="Heading1">
    <w:name w:val="Heading 1"/>
    <w:qFormat/>
    <w:basedOn w:val="Normal"/>
    <w:next w:val="Normal"/>
    <w:pPr>
      <w:keepNext/>
      <w:spacing w:before="240" w:after="60"/>
      <w:outlineLvl w:val="0"/>
    </w:pPr>
    <w:rPr>
      <w:rFonts w:ascii="Arial" w:hAnsi="Arial" w:cs="Arial"/>
      <w:b/>
      <w:bCs/>
      <w:sz w:val="32"/>
      <w:szCs w:val="32"/>
    </w:rPr>
  </w:style>
  <w:style w:type="paragraph" w:styleId="Heading2">
    <w:name w:val="Heading 2"/>
    <w:qFormat/>
    <w:basedOn w:val="Normal"/>
    <w:next w:val="Normal"/>
    <w:pPr>
      <w:keepNext/>
      <w:spacing w:lineRule="auto" w:line="360"/>
      <w:jc w:val="center"/>
      <w:outlineLvl w:val="1"/>
    </w:pPr>
    <w:rPr>
      <w:rFonts w:ascii="Arial" w:hAnsi="Arial" w:cs="Arial"/>
      <w:b/>
      <w:bCs/>
      <w:i/>
      <w:iCs/>
      <w:sz w:val="24"/>
      <w:lang w:val="en-US"/>
    </w:rPr>
  </w:style>
  <w:style w:type="character" w:styleId="DefaultParagraphFont" w:default="1">
    <w:name w:val="Default Paragraph Font"/>
    <w:uiPriority w:val="1"/>
    <w:semiHidden/>
    <w:unhideWhenUsed/>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ontdeparagrafimplicit1" w:customStyle="1">
    <w:name w:val="Font de paragraf implicit1"/>
    <w:qFormat/>
    <w:rPr/>
  </w:style>
  <w:style w:type="character" w:styleId="WW8Num3z0" w:customStyle="1">
    <w:name w:val="WW8Num3z0"/>
    <w:qFormat/>
    <w:rPr>
      <w:rFonts w:ascii="Arial Narrow" w:hAnsi="Arial Narrow" w:cs="Arial"/>
      <w:color w:val="0084D1"/>
      <w:sz w:val="24"/>
      <w:szCs w:val="24"/>
      <w:lang w:val="en-US"/>
    </w:rPr>
  </w:style>
  <w:style w:type="character" w:styleId="WW8Num4z0" w:customStyle="1">
    <w:name w:val="WW8Num4z0"/>
    <w:qFormat/>
    <w:rPr>
      <w:rFonts w:ascii="Arial" w:hAnsi="Arial" w:cs="Arial"/>
      <w:color w:val="FF0000"/>
      <w:sz w:val="24"/>
      <w:szCs w:val="24"/>
      <w:lang w:val="pt-BR"/>
    </w:rPr>
  </w:style>
  <w:style w:type="character" w:styleId="WW8Num5z0" w:customStyle="1">
    <w:name w:val="WW8Num5z0"/>
    <w:qFormat/>
    <w:rPr>
      <w:rFonts w:ascii="Wingdings" w:hAnsi="Wingdings" w:cs="Wingdings"/>
      <w:color w:val="00000A"/>
      <w:sz w:val="24"/>
      <w:szCs w:val="24"/>
    </w:rPr>
  </w:style>
  <w:style w:type="character" w:styleId="WW8Num6z0" w:customStyle="1">
    <w:name w:val="WW8Num6z0"/>
    <w:qFormat/>
    <w:rPr>
      <w:iCs/>
      <w:sz w:val="24"/>
      <w:szCs w:val="24"/>
    </w:rPr>
  </w:style>
  <w:style w:type="character" w:styleId="WW8Num7z0" w:customStyle="1">
    <w:name w:val="WW8Num7z0"/>
    <w:qFormat/>
    <w:rPr>
      <w:rFonts w:eastAsia="Arial"/>
      <w:b/>
      <w:bCs/>
      <w:iCs/>
      <w:sz w:val="24"/>
      <w:szCs w:val="24"/>
    </w:rPr>
  </w:style>
  <w:style w:type="character" w:styleId="WW8Num8z0" w:customStyle="1">
    <w:name w:val="WW8Num8z0"/>
    <w:qFormat/>
    <w:rPr>
      <w:rFonts w:ascii="Symbol" w:hAnsi="Symbol" w:cs="OpenSymbol"/>
    </w:rPr>
  </w:style>
  <w:style w:type="character" w:styleId="WW8Num8z1" w:customStyle="1">
    <w:name w:val="WW8Num8z1"/>
    <w:qFormat/>
    <w:rPr>
      <w:rFonts w:ascii="OpenSymbol" w:hAnsi="OpenSymbol" w:cs="OpenSymbol"/>
    </w:rPr>
  </w:style>
  <w:style w:type="character" w:styleId="Fontdeparagrafimplicit2" w:customStyle="1">
    <w:name w:val="Font de paragraf implicit2"/>
    <w:qFormat/>
    <w:rPr/>
  </w:style>
  <w:style w:type="character" w:styleId="WWDefaultParagraphFont" w:customStyle="1">
    <w:name w:val="WW-Default Paragraph Font"/>
    <w:qFormat/>
    <w:rPr/>
  </w:style>
  <w:style w:type="character" w:styleId="WWDefaultParagraphFont1" w:customStyle="1">
    <w:name w:val="WW-Default Paragraph Font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DefaultParagraphFont11" w:customStyle="1">
    <w:name w:val="WW-Default Paragraph Font11"/>
    <w:qFormat/>
    <w:rPr/>
  </w:style>
  <w:style w:type="character" w:styleId="WW8Num5z1" w:customStyle="1">
    <w:name w:val="WW8Num5z1"/>
    <w:qFormat/>
    <w:rPr>
      <w:rFonts w:ascii="Arial Narrow" w:hAnsi="Arial Narrow" w:cs="Arial"/>
      <w:sz w:val="24"/>
      <w:szCs w:val="24"/>
      <w:lang w:val="pt-BR"/>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10z0" w:customStyle="1">
    <w:name w:val="WW8Num10z0"/>
    <w:qFormat/>
    <w:rPr>
      <w:rFonts w:ascii="Arial" w:hAnsi="Arial" w:cs="Arial"/>
      <w:color w:val="FF0000"/>
      <w:sz w:val="24"/>
      <w:szCs w:val="24"/>
      <w:lang w:val="pt-BR"/>
    </w:rPr>
  </w:style>
  <w:style w:type="character" w:styleId="WW8Num11z0" w:customStyle="1">
    <w:name w:val="WW8Num11z0"/>
    <w:qFormat/>
    <w:rPr>
      <w:rFonts w:ascii="Wingdings" w:hAnsi="Wingdings" w:cs="Wingdings"/>
      <w:color w:val="00000A"/>
      <w:sz w:val="24"/>
      <w:szCs w:val="24"/>
    </w:rPr>
  </w:style>
  <w:style w:type="character" w:styleId="WW8Num12z0" w:customStyle="1">
    <w:name w:val="WW8Num12z0"/>
    <w:qFormat/>
    <w:rPr/>
  </w:style>
  <w:style w:type="character" w:styleId="WW8Num13z0" w:customStyle="1">
    <w:name w:val="WW8Num13z0"/>
    <w:qFormat/>
    <w:rPr>
      <w:b/>
    </w:rPr>
  </w:style>
  <w:style w:type="character" w:styleId="WW8Num13z1" w:customStyle="1">
    <w:name w:val="WW8Num13z1"/>
    <w:qFormat/>
    <w:rPr>
      <w:rFonts w:ascii="Arial Narrow" w:hAnsi="Arial Narrow" w:cs="Arial"/>
      <w:b/>
      <w:color w:val="00000A"/>
      <w:lang w:val="it-I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b/>
    </w:rPr>
  </w:style>
  <w:style w:type="character" w:styleId="WW8Num15z1" w:customStyle="1">
    <w:name w:val="WW8Num15z1"/>
    <w:qFormat/>
    <w:rPr>
      <w:rFonts w:ascii="Arial Narrow" w:hAnsi="Arial Narrow" w:cs="Arial"/>
      <w:b/>
      <w:color w:val="00000A"/>
      <w:lang w:val="it-I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b/>
    </w:rPr>
  </w:style>
  <w:style w:type="character" w:styleId="WW8Num16z1" w:customStyle="1">
    <w:name w:val="WW8Num16z1"/>
    <w:qFormat/>
    <w:rPr>
      <w:rFonts w:ascii="Arial Narrow" w:hAnsi="Arial Narrow" w:eastAsia="Times New Roman" w:cs="Arial"/>
      <w:b/>
      <w:color w:val="00000A"/>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Arial Narrow" w:hAnsi="Arial Narrow" w:eastAsia="Times New Roman" w:cs="Aria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rFonts w:ascii="Arial" w:hAnsi="Arial" w:eastAsia="Times New Roman" w:cs="Aria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8z3" w:customStyle="1">
    <w:name w:val="WW8Num18z3"/>
    <w:qFormat/>
    <w:rPr>
      <w:rFonts w:ascii="Symbol" w:hAnsi="Symbol" w:cs="Symbol"/>
    </w:rPr>
  </w:style>
  <w:style w:type="character" w:styleId="WW8Num19z0" w:customStyle="1">
    <w:name w:val="WW8Num19z0"/>
    <w:qFormat/>
    <w:rPr>
      <w:rFonts w:ascii="Arial" w:hAnsi="Arial" w:eastAsia="Times New Roman" w:cs="Arial"/>
      <w:color w:val="FF0000"/>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0z0" w:customStyle="1">
    <w:name w:val="WW8Num20z0"/>
    <w:qFormat/>
    <w:rPr>
      <w:rFonts w:ascii="Wingdings" w:hAnsi="Wingdings" w:cs="Wingdings"/>
    </w:rPr>
  </w:style>
  <w:style w:type="character" w:styleId="WW8Num20z1" w:customStyle="1">
    <w:name w:val="WW8Num20z1"/>
    <w:qFormat/>
    <w:rPr>
      <w:rFonts w:ascii="Courier New" w:hAnsi="Courier New" w:cs="Courier New"/>
    </w:rPr>
  </w:style>
  <w:style w:type="character" w:styleId="WW8Num20z3" w:customStyle="1">
    <w:name w:val="WW8Num20z3"/>
    <w:qFormat/>
    <w:rPr>
      <w:rFonts w:ascii="Symbol" w:hAnsi="Symbol" w:cs="Symbol"/>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Wingdings" w:hAnsi="Wingdings" w:cs="Wingdings"/>
      <w:color w:val="00000A"/>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Wingdings" w:hAnsi="Wingdings" w:cs="Wingdings"/>
    </w:rPr>
  </w:style>
  <w:style w:type="character" w:styleId="WW8Num24z1" w:customStyle="1">
    <w:name w:val="WW8Num24z1"/>
    <w:qFormat/>
    <w:rPr>
      <w:rFonts w:ascii="Courier New" w:hAnsi="Courier New" w:cs="Courier New"/>
    </w:rPr>
  </w:style>
  <w:style w:type="character" w:styleId="WW8Num24z3" w:customStyle="1">
    <w:name w:val="WW8Num24z3"/>
    <w:qFormat/>
    <w:rPr>
      <w:rFonts w:ascii="Symbol" w:hAnsi="Symbol" w:cs="Symbol"/>
    </w:rPr>
  </w:style>
  <w:style w:type="character" w:styleId="WWDefaultParagraphFont111" w:customStyle="1">
    <w:name w:val="WW-Default Paragraph Font111"/>
    <w:qFormat/>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rFonts w:ascii="Courier New" w:hAnsi="Courier New" w:cs="Courier New"/>
    </w:rPr>
  </w:style>
  <w:style w:type="character" w:styleId="WW8Num11z3" w:customStyle="1">
    <w:name w:val="WW8Num11z3"/>
    <w:qFormat/>
    <w:rPr>
      <w:rFonts w:ascii="Symbol" w:hAnsi="Symbol" w:cs="Symbol"/>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3" w:customStyle="1">
    <w:name w:val="WW8Num14z3"/>
    <w:qFormat/>
    <w:rPr>
      <w:rFonts w:ascii="Symbol" w:hAnsi="Symbol" w:cs="Symbol"/>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21z3" w:customStyle="1">
    <w:name w:val="WW8Num21z3"/>
    <w:qFormat/>
    <w:rPr>
      <w:rFonts w:ascii="Symbol" w:hAnsi="Symbol" w:cs="Symbol"/>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4z2" w:customStyle="1">
    <w:name w:val="WW8Num24z2"/>
    <w:qFormat/>
    <w:rPr>
      <w:rFonts w:ascii="Wingdings" w:hAnsi="Wingdings" w:cs="Wingdings"/>
    </w:rPr>
  </w:style>
  <w:style w:type="character" w:styleId="WW8Num25z0" w:customStyle="1">
    <w:name w:val="WW8Num25z0"/>
    <w:qFormat/>
    <w:rPr>
      <w:rFonts w:ascii="Times New Roman" w:hAnsi="Times New Roman" w:eastAsia="Times New Roman" w:cs="Times New Roman"/>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rFonts w:ascii="Arial Narrow" w:hAnsi="Arial Narrow" w:eastAsia="Times New Roman" w:cs="Arial"/>
      <w:b w:val="false"/>
    </w:rPr>
  </w:style>
  <w:style w:type="character" w:styleId="WW8Num26z1" w:customStyle="1">
    <w:name w:val="WW8Num26z1"/>
    <w:qFormat/>
    <w:rPr>
      <w:b/>
      <w:i w:val="false"/>
      <w:sz w:val="24"/>
      <w:szCs w:val="24"/>
    </w:rPr>
  </w:style>
  <w:style w:type="character" w:styleId="WW8Num26z2" w:customStyle="1">
    <w:name w:val="WW8Num26z2"/>
    <w:qFormat/>
    <w:rPr>
      <w:rFonts w:ascii="Arial Narrow" w:hAnsi="Arial Narrow" w:eastAsia="Times New Roman" w:cs="Arial"/>
      <w:b/>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Arial" w:hAnsi="Arial" w:cs="Arial"/>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7z4" w:customStyle="1">
    <w:name w:val="WW8Num27z4"/>
    <w:qFormat/>
    <w:rPr>
      <w:rFonts w:ascii="Courier New" w:hAnsi="Courier New" w:cs="Courier New"/>
    </w:rPr>
  </w:style>
  <w:style w:type="character" w:styleId="WW8Num28z0" w:customStyle="1">
    <w:name w:val="WW8Num28z0"/>
    <w:qFormat/>
    <w:rPr>
      <w:rFonts w:ascii="Arial" w:hAnsi="Arial" w:eastAsia="Times New Roman" w:cs="Aria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28z3" w:customStyle="1">
    <w:name w:val="WW8Num28z3"/>
    <w:qFormat/>
    <w:rPr>
      <w:rFonts w:ascii="Symbol" w:hAnsi="Symbol" w:cs="Symbol"/>
    </w:rPr>
  </w:style>
  <w:style w:type="character" w:styleId="WW8Num29z0" w:customStyle="1">
    <w:name w:val="WW8Num29z0"/>
    <w:qFormat/>
    <w:rPr>
      <w:b w:val="false"/>
      <w:i w:val="false"/>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rFonts w:ascii="Wingdings" w:hAnsi="Wingdings" w:cs="Wingdings"/>
    </w:rPr>
  </w:style>
  <w:style w:type="character" w:styleId="WW8Num30z1" w:customStyle="1">
    <w:name w:val="WW8Num30z1"/>
    <w:qFormat/>
    <w:rPr>
      <w:rFonts w:ascii="Arial Narrow" w:hAnsi="Arial Narrow" w:eastAsia="Times New Roman" w:cs="Arial"/>
    </w:rPr>
  </w:style>
  <w:style w:type="character" w:styleId="WW8Num30z3" w:customStyle="1">
    <w:name w:val="WW8Num30z3"/>
    <w:qFormat/>
    <w:rPr>
      <w:rFonts w:ascii="Symbol" w:hAnsi="Symbol" w:cs="Symbol"/>
    </w:rPr>
  </w:style>
  <w:style w:type="character" w:styleId="WW8Num30z4" w:customStyle="1">
    <w:name w:val="WW8Num30z4"/>
    <w:qFormat/>
    <w:rPr>
      <w:rFonts w:ascii="Courier New" w:hAnsi="Courier New" w:cs="Courier New"/>
    </w:rPr>
  </w:style>
  <w:style w:type="character" w:styleId="WW8Num31z0" w:customStyle="1">
    <w:name w:val="WW8Num31z0"/>
    <w:qFormat/>
    <w:rPr/>
  </w:style>
  <w:style w:type="character" w:styleId="WW8Num31z1" w:customStyle="1">
    <w:name w:val="WW8Num31z1"/>
    <w:qFormat/>
    <w:rPr>
      <w:rFonts w:ascii="Arial Narrow" w:hAnsi="Arial Narrow" w:eastAsia="Times New Roman" w:cs="Arial"/>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rFonts w:ascii="Arial Narrow" w:hAnsi="Arial Narrow" w:eastAsia="Times New Roman" w:cs="Arial"/>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rFonts w:ascii="Arial Narrow" w:hAnsi="Arial Narrow" w:eastAsia="Times New Roman" w:cs="Arial"/>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3z3" w:customStyle="1">
    <w:name w:val="WW8Num33z3"/>
    <w:qFormat/>
    <w:rPr>
      <w:rFonts w:ascii="Symbol" w:hAnsi="Symbol" w:cs="Symbol"/>
    </w:rPr>
  </w:style>
  <w:style w:type="character" w:styleId="WW8Num34z0" w:customStyle="1">
    <w:name w:val="WW8Num34z0"/>
    <w:qFormat/>
    <w:rPr>
      <w:b w:val="false"/>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rFonts w:ascii="Symbol" w:hAnsi="Symbol" w:eastAsia="Calibri" w:cs="Symbol"/>
      <w:color w:val="00000A"/>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cs="Wingdings"/>
    </w:rPr>
  </w:style>
  <w:style w:type="character" w:styleId="WW8Num35z3" w:customStyle="1">
    <w:name w:val="WW8Num35z3"/>
    <w:qFormat/>
    <w:rPr>
      <w:rFonts w:ascii="Symbol" w:hAnsi="Symbol" w:cs="Symbol"/>
    </w:rPr>
  </w:style>
  <w:style w:type="character" w:styleId="WW8Num36z0" w:customStyle="1">
    <w:name w:val="WW8Num36z0"/>
    <w:qFormat/>
    <w:rPr>
      <w:rFonts w:ascii="Wingdings" w:hAnsi="Wingdings" w:cs="Wingdings"/>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rFonts w:ascii="Arial" w:hAnsi="Arial" w:eastAsia="Times New Roman" w:cs="Arial"/>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cs="Wingdings"/>
    </w:rPr>
  </w:style>
  <w:style w:type="character" w:styleId="WW8Num37z3" w:customStyle="1">
    <w:name w:val="WW8Num37z3"/>
    <w:qFormat/>
    <w:rPr>
      <w:rFonts w:ascii="Symbol" w:hAnsi="Symbol" w:cs="Symbol"/>
    </w:rPr>
  </w:style>
  <w:style w:type="character" w:styleId="WW8Num38z0" w:customStyle="1">
    <w:name w:val="WW8Num38z0"/>
    <w:qFormat/>
    <w:rPr>
      <w:rFonts w:ascii="Symbol" w:hAnsi="Symbol" w:cs="Symbol"/>
      <w:color w:val="00000A"/>
    </w:rPr>
  </w:style>
  <w:style w:type="character" w:styleId="WW8Num38z2" w:customStyle="1">
    <w:name w:val="WW8Num38z2"/>
    <w:qFormat/>
    <w:rPr>
      <w:rFonts w:ascii="Wingdings" w:hAnsi="Wingdings" w:cs="Wingdings"/>
    </w:rPr>
  </w:style>
  <w:style w:type="character" w:styleId="WW8Num38z3" w:customStyle="1">
    <w:name w:val="WW8Num38z3"/>
    <w:qFormat/>
    <w:rPr>
      <w:rFonts w:ascii="Symbol" w:hAnsi="Symbol" w:cs="Symbol"/>
    </w:rPr>
  </w:style>
  <w:style w:type="character" w:styleId="WW8Num38z4" w:customStyle="1">
    <w:name w:val="WW8Num38z4"/>
    <w:qFormat/>
    <w:rPr>
      <w:rFonts w:ascii="Courier New" w:hAnsi="Courier New" w:cs="Courier New"/>
    </w:rPr>
  </w:style>
  <w:style w:type="character" w:styleId="WW8Num39z0" w:customStyle="1">
    <w:name w:val="WW8Num39z0"/>
    <w:qFormat/>
    <w:rPr>
      <w:rFonts w:ascii="Symbol" w:hAnsi="Symbol" w:cs="Symbol"/>
    </w:rPr>
  </w:style>
  <w:style w:type="character" w:styleId="WW8Num39z1" w:customStyle="1">
    <w:name w:val="WW8Num39z1"/>
    <w:qFormat/>
    <w:rPr>
      <w:rFonts w:ascii="Wingdings" w:hAnsi="Wingdings" w:cs="Wingdings"/>
    </w:rPr>
  </w:style>
  <w:style w:type="character" w:styleId="WW8Num39z4" w:customStyle="1">
    <w:name w:val="WW8Num39z4"/>
    <w:qFormat/>
    <w:rPr>
      <w:rFonts w:ascii="Courier New" w:hAnsi="Courier New" w:cs="Courier New"/>
    </w:rPr>
  </w:style>
  <w:style w:type="character" w:styleId="WW8Num40z0" w:customStyle="1">
    <w:name w:val="WW8Num40z0"/>
    <w:qFormat/>
    <w:rPr>
      <w:b/>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rFonts w:ascii="Wingdings" w:hAnsi="Wingdings" w:cs="Wingdings"/>
    </w:rPr>
  </w:style>
  <w:style w:type="character" w:styleId="WW8Num41z1" w:customStyle="1">
    <w:name w:val="WW8Num41z1"/>
    <w:qFormat/>
    <w:rPr>
      <w:rFonts w:ascii="Courier New" w:hAnsi="Courier New" w:cs="Courier New"/>
    </w:rPr>
  </w:style>
  <w:style w:type="character" w:styleId="WW8Num41z3" w:customStyle="1">
    <w:name w:val="WW8Num41z3"/>
    <w:qFormat/>
    <w:rPr>
      <w:rFonts w:ascii="Symbol" w:hAnsi="Symbol" w:cs="Symbol"/>
    </w:rPr>
  </w:style>
  <w:style w:type="character" w:styleId="WW8Num42z0" w:customStyle="1">
    <w:name w:val="WW8Num42z0"/>
    <w:qFormat/>
    <w:rPr>
      <w:rFonts w:ascii="Arial" w:hAnsi="Arial" w:eastAsia="Times New Roman" w:cs="Arial"/>
    </w:rPr>
  </w:style>
  <w:style w:type="character" w:styleId="WW8Num42z1" w:customStyle="1">
    <w:name w:val="WW8Num42z1"/>
    <w:qFormat/>
    <w:rPr>
      <w:rFonts w:ascii="Courier New" w:hAnsi="Courier New" w:cs="Courier New"/>
    </w:rPr>
  </w:style>
  <w:style w:type="character" w:styleId="WW8Num42z2" w:customStyle="1">
    <w:name w:val="WW8Num42z2"/>
    <w:qFormat/>
    <w:rPr>
      <w:rFonts w:ascii="Wingdings" w:hAnsi="Wingdings" w:cs="Wingdings"/>
    </w:rPr>
  </w:style>
  <w:style w:type="character" w:styleId="WW8Num42z3" w:customStyle="1">
    <w:name w:val="WW8Num42z3"/>
    <w:qFormat/>
    <w:rPr>
      <w:rFonts w:ascii="Symbol" w:hAnsi="Symbol" w:cs="Symbol"/>
    </w:rPr>
  </w:style>
  <w:style w:type="character" w:styleId="WW8Num43z0" w:customStyle="1">
    <w:name w:val="WW8Num43z0"/>
    <w:qFormat/>
    <w:rPr/>
  </w:style>
  <w:style w:type="character" w:styleId="WW8Num43z1" w:customStyle="1">
    <w:name w:val="WW8Num43z1"/>
    <w:qFormat/>
    <w:rPr/>
  </w:style>
  <w:style w:type="character" w:styleId="WW8Num43z2" w:customStyle="1">
    <w:name w:val="WW8Num43z2"/>
    <w:qFormat/>
    <w:rPr/>
  </w:style>
  <w:style w:type="character" w:styleId="WW8Num43z3" w:customStyle="1">
    <w:name w:val="WW8Num43z3"/>
    <w:qFormat/>
    <w:rPr/>
  </w:style>
  <w:style w:type="character" w:styleId="WW8Num43z4" w:customStyle="1">
    <w:name w:val="WW8Num43z4"/>
    <w:qFormat/>
    <w:rPr/>
  </w:style>
  <w:style w:type="character" w:styleId="WW8Num43z5" w:customStyle="1">
    <w:name w:val="WW8Num43z5"/>
    <w:qFormat/>
    <w:rPr/>
  </w:style>
  <w:style w:type="character" w:styleId="WW8Num43z6" w:customStyle="1">
    <w:name w:val="WW8Num43z6"/>
    <w:qFormat/>
    <w:rPr/>
  </w:style>
  <w:style w:type="character" w:styleId="WW8Num43z7" w:customStyle="1">
    <w:name w:val="WW8Num43z7"/>
    <w:qFormat/>
    <w:rPr/>
  </w:style>
  <w:style w:type="character" w:styleId="WW8Num43z8" w:customStyle="1">
    <w:name w:val="WW8Num43z8"/>
    <w:qFormat/>
    <w:rPr/>
  </w:style>
  <w:style w:type="character" w:styleId="WWDefaultParagraphFont1111" w:customStyle="1">
    <w:name w:val="WW-Default Paragraph Font1111"/>
    <w:qFormat/>
    <w:rPr/>
  </w:style>
  <w:style w:type="character" w:styleId="Style14ptBold" w:customStyle="1">
    <w:name w:val="Style 14 pt Bold"/>
    <w:qFormat/>
    <w:rPr>
      <w:rFonts w:ascii="Times New Roman" w:hAnsi="Times New Roman" w:cs="Times New Roman"/>
      <w:b/>
      <w:bCs/>
      <w:sz w:val="24"/>
    </w:rPr>
  </w:style>
  <w:style w:type="character" w:styleId="FootnoteCharacters" w:customStyle="1">
    <w:name w:val="Footnote Characters"/>
    <w:qFormat/>
    <w:rPr>
      <w:vertAlign w:val="superscript"/>
    </w:rPr>
  </w:style>
  <w:style w:type="character" w:styleId="StyleFootnoteReferenceArial" w:customStyle="1">
    <w:name w:val="Style Footnote Reference + Arial"/>
    <w:qFormat/>
    <w:rPr>
      <w:rFonts w:ascii="Arial" w:hAnsi="Arial" w:cs="Arial"/>
      <w:sz w:val="20"/>
      <w:vertAlign w:val="superscript"/>
    </w:rPr>
  </w:style>
  <w:style w:type="character" w:styleId="Pagenumber">
    <w:name w:val="page number"/>
    <w:qFormat/>
    <w:basedOn w:val="WWDefaultParagraphFont1111"/>
    <w:rPr/>
  </w:style>
  <w:style w:type="character" w:styleId="DefaultTextCaracter" w:customStyle="1">
    <w:name w:val="Default Text Caracter"/>
    <w:qFormat/>
    <w:rPr>
      <w:sz w:val="24"/>
      <w:szCs w:val="24"/>
      <w:lang w:val="en-US" w:bidi="ar-SA"/>
    </w:rPr>
  </w:style>
  <w:style w:type="character" w:styleId="DefaultTextChar" w:customStyle="1">
    <w:name w:val="Default Text Char"/>
    <w:qFormat/>
    <w:rPr>
      <w:sz w:val="24"/>
      <w:szCs w:val="24"/>
      <w:lang w:val="en-US" w:bidi="ar-SA"/>
    </w:rPr>
  </w:style>
  <w:style w:type="character" w:styleId="FontStyle14" w:customStyle="1">
    <w:name w:val="Font Style14"/>
    <w:qFormat/>
    <w:rPr>
      <w:rFonts w:ascii="Times New Roman" w:hAnsi="Times New Roman" w:cs="Times New Roman"/>
      <w:sz w:val="20"/>
      <w:szCs w:val="20"/>
    </w:rPr>
  </w:style>
  <w:style w:type="character" w:styleId="CaracterCaracterChar" w:customStyle="1">
    <w:name w:val="Caracter Caracter Char"/>
    <w:qFormat/>
    <w:rPr>
      <w:rFonts w:ascii="Tahoma" w:hAnsi="Tahoma" w:cs="Tahoma"/>
      <w:sz w:val="24"/>
      <w:szCs w:val="24"/>
      <w:lang w:val="pl-PL" w:bidi="ar-SA"/>
    </w:rPr>
  </w:style>
  <w:style w:type="character" w:styleId="Fontstyle13" w:customStyle="1">
    <w:name w:val="fontstyle13"/>
    <w:qFormat/>
    <w:basedOn w:val="WWDefaultParagraphFont1111"/>
    <w:rPr/>
  </w:style>
  <w:style w:type="character" w:styleId="ParagraphNumberingChar" w:customStyle="1">
    <w:name w:val="Paragraph Numbering Char"/>
    <w:qFormat/>
    <w:rPr>
      <w:rFonts w:eastAsia="SimSun"/>
      <w:sz w:val="24"/>
      <w:szCs w:val="24"/>
      <w:lang w:val="en-US" w:bidi="ar-SA"/>
    </w:rPr>
  </w:style>
  <w:style w:type="character" w:styleId="CommentReference1" w:customStyle="1">
    <w:name w:val="Comment Reference1"/>
    <w:qFormat/>
    <w:rPr>
      <w:sz w:val="16"/>
      <w:szCs w:val="16"/>
    </w:rPr>
  </w:style>
  <w:style w:type="character" w:styleId="Ln2tlitera" w:customStyle="1">
    <w:name w:val="ln2tlitera"/>
    <w:qFormat/>
    <w:rPr>
      <w:rFonts w:cs="Times New Roman"/>
    </w:rPr>
  </w:style>
  <w:style w:type="character" w:styleId="ListParagraphChar" w:customStyle="1">
    <w:name w:val="List Paragraph Char"/>
    <w:qFormat/>
    <w:rPr>
      <w:sz w:val="24"/>
      <w:szCs w:val="24"/>
      <w:lang w:val="en-GB" w:bidi="ar-SA"/>
    </w:rPr>
  </w:style>
  <w:style w:type="character" w:styleId="Accentuareintens1" w:customStyle="1">
    <w:name w:val="Accentuare intensă1"/>
    <w:qFormat/>
    <w:rPr>
      <w:i/>
      <w:iCs/>
      <w:color w:val="5B9BD5"/>
    </w:rPr>
  </w:style>
  <w:style w:type="character" w:styleId="Articol1" w:customStyle="1">
    <w:name w:val="articol1"/>
    <w:qFormat/>
    <w:rPr>
      <w:b/>
      <w:color w:val="00000A"/>
    </w:rPr>
  </w:style>
  <w:style w:type="character" w:styleId="Appleconvertedspace" w:customStyle="1">
    <w:name w:val="apple-converted-space"/>
    <w:qFormat/>
    <w:basedOn w:val="WWDefaultParagraphFont1111"/>
    <w:rPr/>
  </w:style>
  <w:style w:type="character" w:styleId="Strong">
    <w:name w:val="Strong"/>
    <w:qFormat/>
    <w:rPr>
      <w:b/>
      <w:bCs/>
    </w:rPr>
  </w:style>
  <w:style w:type="character" w:styleId="Bullets" w:customStyle="1">
    <w:name w:val="Bullets"/>
    <w:qFormat/>
    <w:rPr>
      <w:rFonts w:ascii="OpenSymbol" w:hAnsi="OpenSymbol" w:eastAsia="OpenSymbol" w:cs="OpenSymbol"/>
    </w:rPr>
  </w:style>
  <w:style w:type="character" w:styleId="TextnBalonCaracter" w:customStyle="1">
    <w:name w:val="Text în Balon Caracter"/>
    <w:qFormat/>
    <w:rPr>
      <w:rFonts w:ascii="Segoe UI" w:hAnsi="Segoe UI" w:cs="Segoe UI"/>
      <w:sz w:val="18"/>
      <w:szCs w:val="18"/>
      <w:lang w:eastAsia="zh-CN"/>
    </w:rPr>
  </w:style>
  <w:style w:type="character" w:styleId="TextnBalonCaracter1" w:customStyle="1">
    <w:name w:val="Text în Balon Caracter1"/>
    <w:qFormat/>
    <w:basedOn w:val="DefaultParagraphFont"/>
    <w:rPr>
      <w:rFonts w:ascii="Tahoma" w:hAnsi="Tahoma" w:cs="Tahoma"/>
      <w:sz w:val="16"/>
      <w:szCs w:val="16"/>
      <w:lang w:eastAsia="zh-CN"/>
    </w:rPr>
  </w:style>
  <w:style w:type="character" w:styleId="Annotationreference">
    <w:name w:val="annotation reference"/>
    <w:qFormat/>
    <w:basedOn w:val="DefaultParagraphFont"/>
    <w:rPr>
      <w:sz w:val="16"/>
      <w:szCs w:val="16"/>
    </w:rPr>
  </w:style>
  <w:style w:type="character" w:styleId="TextcomentariuCaracter" w:customStyle="1">
    <w:name w:val="Text comentariu Caracter"/>
    <w:qFormat/>
    <w:basedOn w:val="DefaultParagraphFont"/>
    <w:rPr>
      <w:lang w:eastAsia="zh-CN"/>
    </w:rPr>
  </w:style>
  <w:style w:type="character" w:styleId="SubiectComentariuCaracter" w:customStyle="1">
    <w:name w:val="Subiect Comentariu Caracter"/>
    <w:qFormat/>
    <w:basedOn w:val="TextcomentariuCaracter"/>
    <w:rPr>
      <w:b/>
      <w:bCs/>
      <w:lang w:eastAsia="zh-CN"/>
    </w:rPr>
  </w:style>
  <w:style w:type="character" w:styleId="ListLabel1" w:customStyle="1">
    <w:name w:val="ListLabel 1"/>
    <w:qFormat/>
    <w:rPr>
      <w:rFonts w:cs="Courier New"/>
    </w:rPr>
  </w:style>
  <w:style w:type="character" w:styleId="ListLabel2" w:customStyle="1">
    <w:name w:val="ListLabel 2"/>
    <w:qFormat/>
    <w:rPr>
      <w:rFonts w:eastAsia="Arial" w:cs="Arial"/>
    </w:rPr>
  </w:style>
  <w:style w:type="character" w:styleId="ListLabel3" w:customStyle="1">
    <w:name w:val="ListLabel 3"/>
    <w:qFormat/>
    <w:rPr>
      <w:rFonts w:cs="Symbol"/>
    </w:rPr>
  </w:style>
  <w:style w:type="character" w:styleId="ListLabel4" w:customStyle="1">
    <w:name w:val="ListLabel 4"/>
    <w:qFormat/>
    <w:rPr>
      <w:rFonts w:cs="Courier New"/>
    </w:rPr>
  </w:style>
  <w:style w:type="character" w:styleId="ListLabel5" w:customStyle="1">
    <w:name w:val="ListLabel 5"/>
    <w:qFormat/>
    <w:rPr>
      <w:rFonts w:cs="Wingdings"/>
    </w:rPr>
  </w:style>
  <w:style w:type="character" w:styleId="ListLabel6" w:customStyle="1">
    <w:name w:val="ListLabel 6"/>
    <w:qFormat/>
    <w:rPr>
      <w:rFonts w:cs="Arial"/>
    </w:rPr>
  </w:style>
  <w:style w:type="character" w:styleId="ListLabel7" w:customStyle="1">
    <w:name w:val="ListLabel 7"/>
    <w:qFormat/>
    <w:rPr>
      <w:rFonts w:cs="Symbol"/>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Arial"/>
    </w:rPr>
  </w:style>
  <w:style w:type="character" w:styleId="ListLabel11" w:customStyle="1">
    <w:name w:val="ListLabel 11"/>
    <w:qFormat/>
    <w:rPr>
      <w:rFonts w:cs="Symbol"/>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ListLabel14" w:customStyle="1">
    <w:name w:val="ListLabel 14"/>
    <w:qFormat/>
    <w:rPr>
      <w:rFonts w:cs="Arial"/>
    </w:rPr>
  </w:style>
  <w:style w:type="character" w:styleId="ListLabel15" w:customStyle="1">
    <w:name w:val="ListLabel 15"/>
    <w:qFormat/>
    <w:rPr>
      <w:rFonts w:cs="Symbol"/>
    </w:rPr>
  </w:style>
  <w:style w:type="character" w:styleId="ListLabel16" w:customStyle="1">
    <w:name w:val="ListLabel 16"/>
    <w:qFormat/>
    <w:rPr>
      <w:rFonts w:cs="Courier New"/>
    </w:rPr>
  </w:style>
  <w:style w:type="character" w:styleId="ListLabel17" w:customStyle="1">
    <w:name w:val="ListLabel 17"/>
    <w:qFormat/>
    <w:rPr>
      <w:rFonts w:cs="Wingdings"/>
    </w:rPr>
  </w:style>
  <w:style w:type="character" w:styleId="ListLabel18" w:customStyle="1">
    <w:name w:val="ListLabel 18"/>
    <w:qFormat/>
    <w:rPr>
      <w:rFonts w:cs="Arial"/>
    </w:rPr>
  </w:style>
  <w:style w:type="character" w:styleId="ListLabel19" w:customStyle="1">
    <w:name w:val="ListLabel 19"/>
    <w:qFormat/>
    <w:rPr>
      <w:rFonts w:cs="Symbol"/>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rFonts w:cs="Arial"/>
    </w:rPr>
  </w:style>
  <w:style w:type="character" w:styleId="ListLabel23" w:customStyle="1">
    <w:name w:val="ListLabel 23"/>
    <w:qFormat/>
    <w:rPr>
      <w:rFonts w:cs="Symbol"/>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cs="Arial"/>
    </w:rPr>
  </w:style>
  <w:style w:type="character" w:styleId="ListLabel27" w:customStyle="1">
    <w:name w:val="ListLabel 27"/>
    <w:qFormat/>
    <w:rPr>
      <w:rFonts w:cs="Symbol"/>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Arial"/>
    </w:rPr>
  </w:style>
  <w:style w:type="character" w:styleId="ListLabel31" w:customStyle="1">
    <w:name w:val="ListLabel 31"/>
    <w:qFormat/>
    <w:rPr>
      <w:rFonts w:cs="Symbol"/>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OpenSymbol"/>
    </w:rPr>
  </w:style>
  <w:style w:type="character" w:styleId="FooterChar" w:customStyle="1">
    <w:name w:val="Footer Char"/>
    <w:uiPriority w:val="99"/>
    <w:qFormat/>
    <w:link w:val="Footer"/>
    <w:rsid w:val="00360d2a"/>
    <w:basedOn w:val="DefaultParagraphFont"/>
    <w:rPr>
      <w:color w:val="00000A"/>
      <w:sz w:val="28"/>
      <w:szCs w:val="28"/>
      <w:lang w:eastAsia="zh-CN"/>
    </w:rPr>
  </w:style>
  <w:style w:type="character" w:styleId="ListLabel35" w:customStyle="1">
    <w:name w:val="ListLabel 35"/>
    <w:qFormat/>
    <w:rPr>
      <w:rFonts w:cs="Symbol"/>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OpenSymbol"/>
    </w:rPr>
  </w:style>
  <w:style w:type="character" w:styleId="ListLabel39" w:customStyle="1">
    <w:name w:val="ListLabel 39"/>
    <w:qFormat/>
    <w:rPr>
      <w:rFonts w:cs="Symbol"/>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OpenSymbol"/>
    </w:rPr>
  </w:style>
  <w:style w:type="character" w:styleId="ListLabel43" w:customStyle="1">
    <w:name w:val="ListLabel 43"/>
    <w:qFormat/>
    <w:rPr>
      <w:rFonts w:cs="Wingdings"/>
    </w:rPr>
  </w:style>
  <w:style w:type="character" w:styleId="ListLabel44" w:customStyle="1">
    <w:name w:val="ListLabel 44"/>
    <w:qFormat/>
    <w:rPr>
      <w:rFonts w:cs="Wingdings"/>
    </w:rPr>
  </w:style>
  <w:style w:type="character" w:styleId="ListLabel45" w:customStyle="1">
    <w:name w:val="ListLabel 45"/>
    <w:qFormat/>
    <w:rPr>
      <w:rFonts w:cs="Wingdings"/>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OpenSymbol"/>
    </w:rPr>
  </w:style>
  <w:style w:type="character" w:styleId="ListLabel49" w:customStyle="1">
    <w:name w:val="ListLabel 49"/>
    <w:qFormat/>
    <w:rPr>
      <w:rFonts w:cs="Wingdings"/>
    </w:rPr>
  </w:style>
  <w:style w:type="character" w:styleId="ListLabel50" w:customStyle="1">
    <w:name w:val="ListLabel 50"/>
    <w:qFormat/>
    <w:rPr>
      <w:rFonts w:cs="Wingdings"/>
    </w:rPr>
  </w:style>
  <w:style w:type="character" w:styleId="ListLabel51" w:customStyle="1">
    <w:name w:val="ListLabel 51"/>
    <w:qFormat/>
    <w:rPr>
      <w:rFonts w:cs="Wingdings"/>
    </w:rPr>
  </w:style>
  <w:style w:type="character" w:styleId="ListLabel52" w:customStyle="1">
    <w:name w:val="ListLabel 52"/>
    <w:qFormat/>
    <w:rPr>
      <w:rFonts w:cs="Wingdings"/>
    </w:rPr>
  </w:style>
  <w:style w:type="character" w:styleId="ListLabel53" w:customStyle="1">
    <w:name w:val="ListLabel 53"/>
    <w:qFormat/>
    <w:rPr>
      <w:rFonts w:cs="Wingdings"/>
    </w:rPr>
  </w:style>
  <w:style w:type="character" w:styleId="ListLabel54" w:customStyle="1">
    <w:name w:val="ListLabel 54"/>
    <w:qFormat/>
    <w:rPr>
      <w:rFonts w:cs="Times New Roman"/>
    </w:rPr>
  </w:style>
  <w:style w:type="character" w:styleId="ListLabel55" w:customStyle="1">
    <w:name w:val="ListLabel 55"/>
    <w:qFormat/>
    <w:rPr>
      <w:rFonts w:eastAsia="Calibri"/>
      <w:b w:val="false"/>
      <w:color w:val="00000A"/>
    </w:rPr>
  </w:style>
  <w:style w:type="character" w:styleId="ListLabel56" w:customStyle="1">
    <w:name w:val="ListLabel 56"/>
    <w:qFormat/>
    <w:rPr>
      <w:rFonts w:eastAsia="Times New Roman" w:cs="Arial"/>
    </w:rPr>
  </w:style>
  <w:style w:type="character" w:styleId="ListLabel57" w:customStyle="1">
    <w:name w:val="ListLabel 57"/>
    <w:qFormat/>
    <w:rPr>
      <w:rFonts w:cs="Courier New"/>
    </w:rPr>
  </w:style>
  <w:style w:type="character" w:styleId="ListLabel58" w:customStyle="1">
    <w:name w:val="ListLabel 58"/>
    <w:qFormat/>
    <w:rPr>
      <w:rFonts w:cs="Courier New"/>
    </w:rPr>
  </w:style>
  <w:style w:type="character" w:styleId="ListLabel59" w:customStyle="1">
    <w:name w:val="ListLabel 59"/>
    <w:qFormat/>
    <w:rPr>
      <w:rFonts w:cs="Courier New"/>
    </w:rPr>
  </w:style>
  <w:style w:type="character" w:styleId="ListLabel60">
    <w:name w:val="ListLabel 60"/>
    <w:rPr>
      <w:sz w:val="24"/>
    </w:rPr>
  </w:style>
  <w:style w:type="character" w:styleId="ListLabel61">
    <w:name w:val="ListLabel 61"/>
    <w:rPr>
      <w:rFonts w:cs="Arial"/>
      <w:sz w:val="22"/>
      <w:szCs w:val="22"/>
    </w:rPr>
  </w:style>
  <w:style w:type="paragraph" w:styleId="Heading" w:customStyle="1">
    <w:name w:val="Heading"/>
    <w:qFormat/>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pPr>
      <w:widowControl w:val="false"/>
      <w:suppressAutoHyphens w:val="true"/>
    </w:pPr>
    <w:rPr>
      <w:rFonts w:cs="Mangal" w:ascii="Times New Roman" w:hAnsi="Times New Roman" w:eastAsia="SimSun"/>
      <w:color w:val="auto"/>
      <w:sz w:val="20"/>
      <w:szCs w:val="20"/>
      <w:lang w:val="ro-RO" w:eastAsia="ro-RO" w:bidi="ar-SA"/>
    </w:rPr>
  </w:style>
  <w:style w:type="paragraph" w:styleId="Caption">
    <w:name w:val="Caption"/>
    <w:basedOn w:val="Normal"/>
    <w:pPr>
      <w:suppressLineNumbers/>
      <w:spacing w:before="120" w:after="120"/>
    </w:pPr>
    <w:rPr>
      <w:rFonts w:cs="Mangal"/>
      <w:i/>
      <w:iCs/>
      <w:sz w:val="24"/>
      <w:szCs w:val="24"/>
    </w:rPr>
  </w:style>
  <w:style w:type="paragraph" w:styleId="Index" w:customStyle="1">
    <w:name w:val="Index"/>
    <w:qFormat/>
    <w:basedOn w:val="Normal"/>
    <w:pPr>
      <w:suppressLineNumbers/>
    </w:pPr>
    <w:rPr>
      <w:rFonts w:cs="Mangal"/>
    </w:rPr>
  </w:style>
  <w:style w:type="paragraph" w:styleId="Caption1">
    <w:name w:val="caption"/>
    <w:qFormat/>
    <w:basedOn w:val="Normal"/>
    <w:pPr>
      <w:suppressLineNumbers/>
      <w:spacing w:before="120" w:after="120"/>
    </w:pPr>
    <w:rPr>
      <w:rFonts w:cs="Mangal"/>
      <w:i/>
      <w:iCs/>
      <w:sz w:val="24"/>
      <w:szCs w:val="24"/>
    </w:rPr>
  </w:style>
  <w:style w:type="paragraph" w:styleId="BodyText1" w:customStyle="1">
    <w:name w:val="Body Text1"/>
    <w:qFormat/>
    <w:basedOn w:val="Normal"/>
    <w:pPr>
      <w:widowControl w:val="false"/>
      <w:spacing w:lineRule="auto" w:line="288" w:before="0" w:after="120"/>
    </w:pPr>
    <w:rPr>
      <w:sz w:val="24"/>
      <w:szCs w:val="24"/>
    </w:rPr>
  </w:style>
  <w:style w:type="paragraph" w:styleId="Legend1" w:customStyle="1">
    <w:name w:val="Legendă1"/>
    <w:qFormat/>
    <w:basedOn w:val="Normal"/>
    <w:pPr>
      <w:suppressLineNumbers/>
      <w:spacing w:before="120" w:after="120"/>
    </w:pPr>
    <w:rPr>
      <w:rFonts w:cs="Mangal"/>
      <w:i/>
      <w:iCs/>
      <w:sz w:val="24"/>
      <w:szCs w:val="24"/>
    </w:rPr>
  </w:style>
  <w:style w:type="paragraph" w:styleId="StyleHeading1TimesNewRoman14ptCentered" w:customStyle="1">
    <w:name w:val="Style Heading 1 + Times New Roman 14 pt Centered"/>
    <w:qFormat/>
    <w:basedOn w:val="Heading1"/>
    <w:pPr>
      <w:spacing w:lineRule="auto" w:line="360" w:before="0" w:after="0"/>
      <w:jc w:val="center"/>
    </w:pPr>
    <w:rPr>
      <w:rFonts w:ascii="Times New Roman" w:hAnsi="Times New Roman" w:cs="Times New Roman"/>
      <w:sz w:val="24"/>
      <w:szCs w:val="20"/>
      <w:lang w:val="en-US"/>
    </w:rPr>
  </w:style>
  <w:style w:type="paragraph" w:styleId="Header">
    <w:name w:val="Header"/>
    <w:basedOn w:val="Normal"/>
    <w:pPr>
      <w:tabs>
        <w:tab w:val="center" w:pos="4536" w:leader="none"/>
        <w:tab w:val="right" w:pos="9072" w:leader="none"/>
      </w:tabs>
    </w:pPr>
    <w:rPr/>
  </w:style>
  <w:style w:type="paragraph" w:styleId="Footer">
    <w:name w:val="Footer"/>
    <w:uiPriority w:val="99"/>
    <w:link w:val="FooterChar"/>
    <w:basedOn w:val="Normal"/>
    <w:pPr>
      <w:tabs>
        <w:tab w:val="center" w:pos="4536" w:leader="none"/>
        <w:tab w:val="right" w:pos="9072" w:leader="none"/>
      </w:tabs>
    </w:pPr>
    <w:rPr/>
  </w:style>
  <w:style w:type="paragraph" w:styleId="TextnBalon1" w:customStyle="1">
    <w:name w:val="Text în Balon1"/>
    <w:qFormat/>
    <w:basedOn w:val="Normal"/>
    <w:pPr/>
    <w:rPr>
      <w:rFonts w:ascii="Tahoma" w:hAnsi="Tahoma" w:cs="Tahoma"/>
      <w:sz w:val="16"/>
      <w:szCs w:val="16"/>
    </w:rPr>
  </w:style>
  <w:style w:type="paragraph" w:styleId="CaracterCaracter" w:customStyle="1">
    <w:name w:val="Caracter Caracter"/>
    <w:qFormat/>
    <w:basedOn w:val="Normal"/>
    <w:pPr>
      <w:tabs>
        <w:tab w:val="left" w:pos="709" w:leader="none"/>
      </w:tabs>
    </w:pPr>
    <w:rPr>
      <w:rFonts w:ascii="Tahoma" w:hAnsi="Tahoma" w:cs="Tahoma"/>
      <w:sz w:val="24"/>
      <w:szCs w:val="24"/>
      <w:lang w:val="pl-PL"/>
    </w:rPr>
  </w:style>
  <w:style w:type="paragraph" w:styleId="CaracterCharCharCaracter" w:customStyle="1">
    <w:name w:val="Caracter Char Char Caracter"/>
    <w:qFormat/>
    <w:basedOn w:val="Normal"/>
    <w:pPr/>
    <w:rPr>
      <w:sz w:val="24"/>
      <w:szCs w:val="24"/>
      <w:lang w:val="pl-PL"/>
    </w:rPr>
  </w:style>
  <w:style w:type="paragraph" w:styleId="Caracter" w:customStyle="1">
    <w:name w:val="Caracter"/>
    <w:qFormat/>
    <w:basedOn w:val="Normal"/>
    <w:pPr/>
    <w:rPr>
      <w:sz w:val="24"/>
      <w:szCs w:val="24"/>
      <w:lang w:val="pl-PL"/>
    </w:rPr>
  </w:style>
  <w:style w:type="paragraph" w:styleId="TableText" w:customStyle="1">
    <w:name w:val="Table Text"/>
    <w:qFormat/>
    <w:basedOn w:val="Normal"/>
    <w:pPr>
      <w:widowControl w:val="false"/>
      <w:jc w:val="right"/>
    </w:pPr>
    <w:rPr>
      <w:sz w:val="24"/>
      <w:szCs w:val="24"/>
      <w:lang w:val="en-US"/>
    </w:rPr>
  </w:style>
  <w:style w:type="paragraph" w:styleId="DefaultText" w:customStyle="1">
    <w:name w:val="Default Text"/>
    <w:qFormat/>
    <w:basedOn w:val="Normal"/>
    <w:pPr/>
    <w:rPr>
      <w:sz w:val="24"/>
      <w:szCs w:val="24"/>
      <w:lang w:val="en-US"/>
    </w:rPr>
  </w:style>
  <w:style w:type="paragraph" w:styleId="NormalWeb">
    <w:name w:val="Normal (Web)"/>
    <w:qFormat/>
    <w:basedOn w:val="Normal"/>
    <w:pPr>
      <w:spacing w:before="100" w:after="100"/>
    </w:pPr>
    <w:rPr>
      <w:color w:val="000000"/>
      <w:sz w:val="24"/>
      <w:szCs w:val="24"/>
      <w:lang w:val="en-US"/>
    </w:rPr>
  </w:style>
  <w:style w:type="paragraph" w:styleId="CharChar" w:customStyle="1">
    <w:name w:val="Char Char"/>
    <w:qFormat/>
    <w:basedOn w:val="Normal"/>
    <w:pPr>
      <w:tabs>
        <w:tab w:val="left" w:pos="709" w:leader="none"/>
      </w:tabs>
    </w:pPr>
    <w:rPr>
      <w:rFonts w:ascii="Tahoma" w:hAnsi="Tahoma" w:cs="Tahoma"/>
      <w:sz w:val="24"/>
      <w:szCs w:val="24"/>
      <w:lang w:val="pl-PL"/>
    </w:rPr>
  </w:style>
  <w:style w:type="paragraph" w:styleId="Corptext31" w:customStyle="1">
    <w:name w:val="Corp text 31"/>
    <w:qFormat/>
    <w:basedOn w:val="Normal"/>
    <w:pPr>
      <w:widowControl w:val="false"/>
      <w:spacing w:before="0" w:after="120"/>
    </w:pPr>
    <w:rPr>
      <w:sz w:val="16"/>
      <w:szCs w:val="16"/>
      <w:lang w:val="en-US"/>
    </w:rPr>
  </w:style>
  <w:style w:type="paragraph" w:styleId="CaracterCaracter2CharChar1Char" w:customStyle="1">
    <w:name w:val="Caracter Caracter2 Char Char1 Char"/>
    <w:qFormat/>
    <w:basedOn w:val="Normal"/>
    <w:pPr>
      <w:tabs>
        <w:tab w:val="left" w:pos="709" w:leader="none"/>
      </w:tabs>
    </w:pPr>
    <w:rPr>
      <w:rFonts w:ascii="Tahoma" w:hAnsi="Tahoma" w:cs="Tahoma"/>
      <w:sz w:val="24"/>
      <w:szCs w:val="24"/>
      <w:lang w:val="pl-PL"/>
    </w:rPr>
  </w:style>
  <w:style w:type="paragraph" w:styleId="CaracterCaracter1CharCharCaracterCaracter" w:customStyle="1">
    <w:name w:val="Caracter Caracter1 Char Char Caracter Caracter"/>
    <w:qFormat/>
    <w:basedOn w:val="Normal"/>
    <w:pPr/>
    <w:rPr>
      <w:sz w:val="24"/>
      <w:szCs w:val="24"/>
      <w:lang w:val="pl-PL"/>
    </w:rPr>
  </w:style>
  <w:style w:type="paragraph" w:styleId="CaracterCaracterCharCharCarCharCharChar" w:customStyle="1">
    <w:name w:val="Caracter Caracter Char Char Car Char Char Char"/>
    <w:qFormat/>
    <w:basedOn w:val="Normal"/>
    <w:pPr>
      <w:tabs>
        <w:tab w:val="left" w:pos="709" w:leader="none"/>
      </w:tabs>
    </w:pPr>
    <w:rPr>
      <w:rFonts w:ascii="Tahoma" w:hAnsi="Tahoma" w:cs="Tahoma"/>
      <w:sz w:val="24"/>
      <w:szCs w:val="24"/>
      <w:lang w:val="pl-PL"/>
    </w:rPr>
  </w:style>
  <w:style w:type="paragraph" w:styleId="CharChar1" w:customStyle="1">
    <w:name w:val="Char Char1"/>
    <w:qFormat/>
    <w:basedOn w:val="Normal"/>
    <w:pPr/>
    <w:rPr>
      <w:sz w:val="24"/>
      <w:szCs w:val="24"/>
      <w:lang w:val="pl-PL"/>
    </w:rPr>
  </w:style>
  <w:style w:type="paragraph" w:styleId="CharCharCharChar" w:customStyle="1">
    <w:name w:val="Char Char Char Char"/>
    <w:qFormat/>
    <w:basedOn w:val="Normal"/>
    <w:pPr/>
    <w:rPr>
      <w:sz w:val="24"/>
      <w:szCs w:val="24"/>
      <w:lang w:val="pl-PL"/>
    </w:rPr>
  </w:style>
  <w:style w:type="paragraph" w:styleId="Default" w:customStyle="1">
    <w:name w:val="Default"/>
    <w:qFormat/>
    <w:pPr>
      <w:widowControl/>
      <w:suppressAutoHyphens w:val="true"/>
      <w:bidi w:val="0"/>
      <w:jc w:val="left"/>
    </w:pPr>
    <w:rPr>
      <w:rFonts w:ascii="Times New Roman" w:hAnsi="Times New Roman" w:eastAsia="SimSun" w:cs="Times New Roman"/>
      <w:color w:val="000000"/>
      <w:sz w:val="24"/>
      <w:szCs w:val="24"/>
      <w:lang w:val="en-US" w:eastAsia="zh-CN" w:bidi="ar-SA"/>
    </w:rPr>
  </w:style>
  <w:style w:type="paragraph" w:styleId="ParagraphNumbering" w:customStyle="1">
    <w:name w:val="Paragraph Numbering"/>
    <w:qFormat/>
    <w:basedOn w:val="Normal"/>
    <w:pPr>
      <w:tabs>
        <w:tab w:val="left" w:pos="720" w:leader="none"/>
      </w:tabs>
      <w:spacing w:lineRule="auto" w:line="264" w:before="0" w:after="240"/>
    </w:pPr>
    <w:rPr>
      <w:sz w:val="24"/>
      <w:szCs w:val="24"/>
      <w:lang w:val="en-US"/>
    </w:rPr>
  </w:style>
  <w:style w:type="paragraph" w:styleId="Footnotetext">
    <w:name w:val="footnote text"/>
    <w:qFormat/>
    <w:basedOn w:val="Normal"/>
    <w:pPr/>
    <w:rPr>
      <w:rFonts w:eastAsia="Calibri"/>
      <w:sz w:val="20"/>
      <w:szCs w:val="20"/>
    </w:rPr>
  </w:style>
  <w:style w:type="paragraph" w:styleId="CaracterCaracterCharCharCaracterCaracterCharCharCaracterCaracterCaracterCaracterCaracterCharCharCaracterCaracter" w:customStyle="1">
    <w:name w:val="Caracter Caracter Char Char Caracter Caracter Char Char Caracter Caracter Caracter Caracter Caracter Char Char Caracter Caracter"/>
    <w:qFormat/>
    <w:basedOn w:val="Normal"/>
    <w:pPr>
      <w:widowControl w:val="false"/>
      <w:tabs>
        <w:tab w:val="left" w:pos="709" w:leader="none"/>
      </w:tabs>
    </w:pPr>
    <w:rPr>
      <w:rFonts w:ascii="Tahoma" w:hAnsi="Tahoma" w:cs="Tahoma"/>
      <w:sz w:val="24"/>
      <w:szCs w:val="24"/>
      <w:lang w:val="pl-PL"/>
    </w:rPr>
  </w:style>
  <w:style w:type="paragraph" w:styleId="CaracterCaracter1" w:customStyle="1">
    <w:name w:val="Caracter Caracter1"/>
    <w:qFormat/>
    <w:basedOn w:val="Normal"/>
    <w:pPr/>
    <w:rPr>
      <w:sz w:val="24"/>
      <w:szCs w:val="24"/>
      <w:lang w:val="pl-PL"/>
    </w:rPr>
  </w:style>
  <w:style w:type="paragraph" w:styleId="CommentText1" w:customStyle="1">
    <w:name w:val="Comment Text1"/>
    <w:qFormat/>
    <w:basedOn w:val="Normal"/>
    <w:pPr/>
    <w:rPr>
      <w:sz w:val="20"/>
      <w:szCs w:val="20"/>
    </w:rPr>
  </w:style>
  <w:style w:type="paragraph" w:styleId="Char" w:customStyle="1">
    <w:name w:val="Char"/>
    <w:qFormat/>
    <w:basedOn w:val="Normal"/>
    <w:pPr/>
    <w:rPr>
      <w:sz w:val="24"/>
      <w:szCs w:val="24"/>
      <w:lang w:val="pl-PL"/>
    </w:rPr>
  </w:style>
  <w:style w:type="paragraph" w:styleId="CharChar1CharCharCharChar" w:customStyle="1">
    <w:name w:val="Char Char1 Char Char Char Char"/>
    <w:qFormat/>
    <w:basedOn w:val="Normal"/>
    <w:pPr/>
    <w:rPr>
      <w:sz w:val="24"/>
      <w:szCs w:val="24"/>
      <w:lang w:val="pl-PL"/>
    </w:rPr>
  </w:style>
  <w:style w:type="paragraph" w:styleId="Indentcorptext31" w:customStyle="1">
    <w:name w:val="Indent corp text 31"/>
    <w:qFormat/>
    <w:basedOn w:val="Normal"/>
    <w:pPr>
      <w:spacing w:before="0" w:after="120"/>
      <w:ind w:left="283" w:right="0" w:hanging="0"/>
    </w:pPr>
    <w:rPr>
      <w:sz w:val="16"/>
      <w:szCs w:val="16"/>
    </w:rPr>
  </w:style>
  <w:style w:type="paragraph" w:styleId="Listparagraf1" w:customStyle="1">
    <w:name w:val="Listă paragraf1"/>
    <w:qFormat/>
    <w:basedOn w:val="Normal"/>
    <w:pPr>
      <w:ind w:left="720" w:right="0" w:hanging="0"/>
    </w:pPr>
    <w:rPr>
      <w:sz w:val="24"/>
      <w:szCs w:val="24"/>
      <w:lang w:val="en-GB"/>
    </w:rPr>
  </w:style>
  <w:style w:type="paragraph" w:styleId="DefaultText1" w:customStyle="1">
    <w:name w:val="Default Text:1"/>
    <w:qFormat/>
    <w:basedOn w:val="Normal"/>
    <w:pPr>
      <w:textAlignment w:val="baseline"/>
    </w:pPr>
    <w:rPr>
      <w:sz w:val="24"/>
      <w:szCs w:val="20"/>
      <w:lang w:val="en-US"/>
    </w:rPr>
  </w:style>
  <w:style w:type="paragraph" w:styleId="CM1" w:customStyle="1">
    <w:name w:val="CM1"/>
    <w:qFormat/>
    <w:basedOn w:val="Default"/>
    <w:next w:val="Default"/>
    <w:pPr/>
    <w:rPr>
      <w:rFonts w:ascii="EUAlbertina" w:hAnsi="EUAlbertina" w:cs="EUAlbertina"/>
      <w:color w:val="00000A"/>
    </w:rPr>
  </w:style>
  <w:style w:type="paragraph" w:styleId="CM3" w:customStyle="1">
    <w:name w:val="CM3"/>
    <w:qFormat/>
    <w:basedOn w:val="Default"/>
    <w:next w:val="Default"/>
    <w:pPr/>
    <w:rPr>
      <w:rFonts w:ascii="EUAlbertina" w:hAnsi="EUAlbertina" w:cs="EUAlbertina"/>
      <w:color w:val="00000A"/>
    </w:rPr>
  </w:style>
  <w:style w:type="paragraph" w:styleId="CM4" w:customStyle="1">
    <w:name w:val="CM4"/>
    <w:qFormat/>
    <w:basedOn w:val="Default"/>
    <w:next w:val="Default"/>
    <w:pPr/>
    <w:rPr>
      <w:rFonts w:ascii="EUAlbertina" w:hAnsi="EUAlbertina" w:cs="EUAlbertina"/>
      <w:color w:val="00000A"/>
    </w:rPr>
  </w:style>
  <w:style w:type="paragraph" w:styleId="CommentSubject1" w:customStyle="1">
    <w:name w:val="Comment Subject1"/>
    <w:qFormat/>
    <w:basedOn w:val="CommentText1"/>
    <w:pPr/>
    <w:rPr>
      <w:b/>
      <w:bCs/>
    </w:rPr>
  </w:style>
  <w:style w:type="paragraph" w:styleId="TableContents" w:customStyle="1">
    <w:name w:val="Table Contents"/>
    <w:qFormat/>
    <w:basedOn w:val="Normal"/>
    <w:pPr>
      <w:suppressLineNumbers/>
    </w:pPr>
    <w:rPr/>
  </w:style>
  <w:style w:type="paragraph" w:styleId="TableHeading" w:customStyle="1">
    <w:name w:val="Table Heading"/>
    <w:qFormat/>
    <w:basedOn w:val="TableContents"/>
    <w:pPr>
      <w:jc w:val="center"/>
    </w:pPr>
    <w:rPr>
      <w:b/>
      <w:bCs/>
    </w:rPr>
  </w:style>
  <w:style w:type="paragraph" w:styleId="TextnBalon2" w:customStyle="1">
    <w:name w:val="Text în Balon2"/>
    <w:qFormat/>
    <w:basedOn w:val="Normal"/>
    <w:pPr/>
    <w:rPr>
      <w:rFonts w:ascii="Segoe UI" w:hAnsi="Segoe UI" w:cs="Segoe UI"/>
      <w:sz w:val="18"/>
      <w:szCs w:val="18"/>
    </w:rPr>
  </w:style>
  <w:style w:type="paragraph" w:styleId="BalloonText">
    <w:name w:val="Balloon Text"/>
    <w:qFormat/>
    <w:basedOn w:val="Normal"/>
    <w:pPr/>
    <w:rPr>
      <w:rFonts w:ascii="Tahoma" w:hAnsi="Tahoma" w:cs="Tahoma"/>
      <w:sz w:val="16"/>
      <w:szCs w:val="16"/>
    </w:rPr>
  </w:style>
  <w:style w:type="paragraph" w:styleId="ListParagraph">
    <w:name w:val="List Paragraph"/>
    <w:uiPriority w:val="99"/>
    <w:qFormat/>
    <w:basedOn w:val="Normal"/>
    <w:pPr>
      <w:spacing w:before="0" w:after="0"/>
      <w:ind w:left="720" w:right="0" w:hanging="0"/>
      <w:contextualSpacing/>
    </w:pPr>
    <w:rPr/>
  </w:style>
  <w:style w:type="paragraph" w:styleId="Annotationtext">
    <w:name w:val="annotation text"/>
    <w:qFormat/>
    <w:basedOn w:val="Normal"/>
    <w:pPr/>
    <w:rPr>
      <w:sz w:val="20"/>
      <w:szCs w:val="20"/>
    </w:rPr>
  </w:style>
  <w:style w:type="paragraph" w:styleId="Annotationsubject">
    <w:name w:val="annotation subject"/>
    <w:qFormat/>
    <w:basedOn w:val="Annotationtext"/>
    <w:pPr/>
    <w:rPr>
      <w:b/>
      <w:bCs/>
    </w:rPr>
  </w:style>
  <w:style w:type="paragraph" w:styleId="Normal1" w:customStyle="1">
    <w:name w:val="Normal1"/>
    <w:uiPriority w:val="99"/>
    <w:qFormat/>
    <w:pPr>
      <w:widowControl/>
      <w:suppressAutoHyphens w:val="true"/>
      <w:bidi w:val="0"/>
      <w:jc w:val="left"/>
      <w:textAlignment w:val="baseline"/>
    </w:pPr>
    <w:rPr>
      <w:rFonts w:ascii="Liberation Serif" w:hAnsi="Liberation Serif" w:cs="Mangal" w:eastAsia="SimSun"/>
      <w:color w:val="00000A"/>
      <w:sz w:val="24"/>
      <w:szCs w:val="24"/>
      <w:lang w:eastAsia="zh-CN" w:bidi="hi-IN" w:val="ro-RO"/>
    </w:rPr>
  </w:style>
  <w:style w:type="paragraph" w:styleId="FootnoteText1" w:customStyle="1">
    <w:name w:val="Footnote Text1"/>
    <w:qFormat/>
    <w:basedOn w:val="Normal"/>
    <w:pPr/>
    <w:rPr/>
  </w:style>
  <w:style w:type="numbering" w:styleId="NoList" w:default="1">
    <w:name w:val="No List"/>
    <w:uiPriority w:val="99"/>
    <w:semiHidden/>
    <w:unhideWhenUsed/>
  </w:style>
  <w:style w:type="numbering" w:styleId="WW8Num5" w:customStyle="1">
    <w:name w:val="WW8Num5"/>
    <w:qFormat/>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066EF-193B-453B-8100-55F8C6C2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2017-11-22T14:45:00Z</dcterms:created>
  <dc:creator>mfp</dc:creator>
  <dc:language>ro-RO</dc:language>
  <cp:lastModifiedBy>DELIA-ANGELICA BARANGA</cp:lastModifiedBy>
  <cp:lastPrinted>2020-01-27T08:41:00Z</cp:lastPrinted>
  <dcterms:modified xsi:type="dcterms:W3CDTF">2020-01-27T10:02:00Z</dcterms:modified>
  <cp:revision>78</cp:revision>
  <dc:title>NOTA DE FUNDAMENTARE</dc:title>
</cp:coreProperties>
</file>